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2E616D" w14:textId="5989DC2C" w:rsidR="005B700A" w:rsidRPr="00E867D0" w:rsidRDefault="005B700A" w:rsidP="005B700A">
      <w:pPr>
        <w:rPr>
          <w:rFonts w:ascii="Arial" w:eastAsia="MS Mincho" w:hAnsi="Arial" w:cs="Arial"/>
          <w:b/>
          <w:bCs/>
        </w:rPr>
      </w:pPr>
      <w:r w:rsidRPr="00E867D0">
        <w:rPr>
          <w:rFonts w:ascii="Arial" w:eastAsia="MS Mincho" w:hAnsi="Arial" w:cs="Arial"/>
          <w:b/>
          <w:bCs/>
        </w:rPr>
        <w:t xml:space="preserve">3GPP </w:t>
      </w:r>
      <w:r w:rsidRPr="007231ED">
        <w:rPr>
          <w:rFonts w:ascii="Arial" w:eastAsia="MS Mincho" w:hAnsi="Arial" w:cs="Arial"/>
          <w:b/>
          <w:bCs/>
        </w:rPr>
        <w:t>TSG- RAN WG1</w:t>
      </w:r>
      <w:r>
        <w:rPr>
          <w:rFonts w:ascii="Arial" w:eastAsia="MS Mincho" w:hAnsi="Arial" w:cs="Arial"/>
          <w:b/>
          <w:bCs/>
        </w:rPr>
        <w:t xml:space="preserve"> </w:t>
      </w:r>
      <w:r w:rsidRPr="00E867D0">
        <w:rPr>
          <w:rFonts w:ascii="Arial" w:eastAsia="MS Mincho" w:hAnsi="Arial" w:cs="Arial"/>
          <w:b/>
          <w:bCs/>
        </w:rPr>
        <w:t xml:space="preserve">Meeting </w:t>
      </w:r>
      <w:r w:rsidRPr="00B22278">
        <w:rPr>
          <w:rFonts w:ascii="Arial" w:eastAsia="MS Mincho" w:hAnsi="Arial" w:cs="Arial"/>
          <w:b/>
          <w:bCs/>
        </w:rPr>
        <w:t>#110bis-e</w:t>
      </w:r>
      <w:r>
        <w:rPr>
          <w:rFonts w:ascii="Arial" w:eastAsia="MS Mincho" w:hAnsi="Arial" w:cs="Arial"/>
          <w:b/>
          <w:bCs/>
        </w:rPr>
        <w:t xml:space="preserve">  </w:t>
      </w:r>
      <w:r w:rsidRPr="00E867D0">
        <w:rPr>
          <w:rFonts w:ascii="Arial" w:eastAsia="MS Mincho" w:hAnsi="Arial" w:cs="Arial"/>
          <w:b/>
          <w:bCs/>
        </w:rPr>
        <w:t xml:space="preserve">                                             R1-</w:t>
      </w:r>
      <w:r w:rsidRPr="00E867D0">
        <w:rPr>
          <w:rFonts w:ascii="Helvetica Neue" w:hAnsi="Helvetica Neue"/>
          <w:color w:val="000000"/>
        </w:rPr>
        <w:t xml:space="preserve"> </w:t>
      </w:r>
      <w:r w:rsidRPr="007B23AA">
        <w:rPr>
          <w:rFonts w:ascii="Arial" w:eastAsia="MS Mincho" w:hAnsi="Arial" w:cs="Arial"/>
          <w:b/>
          <w:bCs/>
        </w:rPr>
        <w:t>22</w:t>
      </w:r>
      <w:r>
        <w:rPr>
          <w:rFonts w:ascii="Arial" w:eastAsia="MS Mincho" w:hAnsi="Arial" w:cs="Arial"/>
          <w:b/>
          <w:bCs/>
        </w:rPr>
        <w:t>0</w:t>
      </w:r>
      <w:r w:rsidR="00C01856">
        <w:rPr>
          <w:rFonts w:ascii="Arial" w:eastAsia="MS Mincho" w:hAnsi="Arial" w:cs="Arial"/>
          <w:b/>
          <w:bCs/>
        </w:rPr>
        <w:t>9590</w:t>
      </w:r>
    </w:p>
    <w:p w14:paraId="775C7CC5" w14:textId="77777777" w:rsidR="005B700A" w:rsidRDefault="005B700A" w:rsidP="005B700A">
      <w:pPr>
        <w:tabs>
          <w:tab w:val="center" w:pos="4536"/>
          <w:tab w:val="right" w:pos="9072"/>
        </w:tabs>
        <w:rPr>
          <w:rFonts w:ascii="Arial" w:eastAsia="MS Mincho" w:hAnsi="Arial" w:cs="Arial"/>
          <w:b/>
          <w:bCs/>
          <w:lang w:val="en-GB" w:eastAsia="ja-JP"/>
        </w:rPr>
      </w:pPr>
      <w:r w:rsidRPr="00B22278">
        <w:rPr>
          <w:rFonts w:ascii="Arial" w:eastAsia="MS Mincho" w:hAnsi="Arial" w:cs="Arial"/>
          <w:b/>
          <w:bCs/>
          <w:lang w:val="en-GB" w:eastAsia="ja-JP"/>
        </w:rPr>
        <w:t>e-Meeting, October 10</w:t>
      </w:r>
      <w:r w:rsidRPr="00B22278">
        <w:rPr>
          <w:rFonts w:ascii="Arial" w:eastAsia="MS Mincho" w:hAnsi="Arial" w:cs="Arial" w:hint="eastAsia"/>
          <w:b/>
          <w:bCs/>
          <w:vertAlign w:val="superscript"/>
          <w:lang w:val="en-GB" w:eastAsia="ja-JP"/>
        </w:rPr>
        <w:t>th</w:t>
      </w:r>
      <w:r w:rsidRPr="00B22278">
        <w:rPr>
          <w:rFonts w:ascii="Arial" w:eastAsia="MS Mincho" w:hAnsi="Arial" w:cs="Arial"/>
          <w:b/>
          <w:bCs/>
          <w:lang w:val="en-GB" w:eastAsia="ja-JP"/>
        </w:rPr>
        <w:t xml:space="preserve"> – 19</w:t>
      </w:r>
      <w:r w:rsidRPr="00B22278">
        <w:rPr>
          <w:rFonts w:ascii="Arial" w:eastAsia="MS Mincho" w:hAnsi="Arial" w:cs="Arial"/>
          <w:b/>
          <w:bCs/>
          <w:vertAlign w:val="superscript"/>
          <w:lang w:val="en-GB" w:eastAsia="ja-JP"/>
        </w:rPr>
        <w:t>th</w:t>
      </w:r>
      <w:r w:rsidRPr="00B22278">
        <w:rPr>
          <w:rFonts w:ascii="Arial" w:eastAsia="MS Mincho" w:hAnsi="Arial" w:cs="Arial"/>
          <w:b/>
          <w:bCs/>
          <w:lang w:val="en-GB" w:eastAsia="ja-JP"/>
        </w:rPr>
        <w:t>, 2022</w:t>
      </w:r>
    </w:p>
    <w:p w14:paraId="7532909A" w14:textId="77777777" w:rsidR="00B23EB7" w:rsidRPr="005811A6" w:rsidRDefault="00B23EB7" w:rsidP="00B23EB7">
      <w:pPr>
        <w:tabs>
          <w:tab w:val="center" w:pos="4536"/>
          <w:tab w:val="right" w:pos="9072"/>
        </w:tabs>
        <w:rPr>
          <w:rFonts w:ascii="Arial" w:eastAsia="MS Mincho" w:hAnsi="Arial" w:cs="Arial"/>
          <w:b/>
          <w:bCs/>
          <w:lang w:val="en-GB" w:eastAsia="ja-JP"/>
        </w:rPr>
      </w:pPr>
    </w:p>
    <w:p w14:paraId="2FE24820" w14:textId="146A8F10" w:rsidR="00B23EB7" w:rsidRPr="00315C6E" w:rsidRDefault="00B23EB7" w:rsidP="00B23EB7">
      <w:pPr>
        <w:pStyle w:val="3GPPHeader"/>
        <w:rPr>
          <w:sz w:val="22"/>
          <w:szCs w:val="22"/>
        </w:rPr>
      </w:pPr>
      <w:r w:rsidRPr="00315C6E">
        <w:rPr>
          <w:sz w:val="22"/>
          <w:szCs w:val="22"/>
        </w:rPr>
        <w:t>Agenda Item:</w:t>
      </w:r>
      <w:r w:rsidRPr="00315C6E">
        <w:rPr>
          <w:sz w:val="22"/>
          <w:szCs w:val="22"/>
        </w:rPr>
        <w:tab/>
      </w:r>
      <w:r w:rsidR="00913307">
        <w:rPr>
          <w:sz w:val="22"/>
          <w:szCs w:val="22"/>
        </w:rPr>
        <w:t>9.5.</w:t>
      </w:r>
      <w:r w:rsidR="000E30ED">
        <w:rPr>
          <w:sz w:val="22"/>
          <w:szCs w:val="22"/>
        </w:rPr>
        <w:t>3</w:t>
      </w:r>
    </w:p>
    <w:p w14:paraId="16F5C7EC" w14:textId="77777777" w:rsidR="00B23EB7" w:rsidRPr="00315C6E" w:rsidRDefault="00B23EB7" w:rsidP="00B23EB7">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6E036978" w14:textId="3689246B" w:rsidR="00B23EB7" w:rsidRDefault="00B23EB7" w:rsidP="00B23EB7">
      <w:pPr>
        <w:pStyle w:val="3GPPHeader"/>
        <w:rPr>
          <w:sz w:val="22"/>
          <w:szCs w:val="22"/>
          <w:lang w:eastAsia="zh-CN"/>
        </w:rPr>
      </w:pPr>
      <w:r w:rsidRPr="00315C6E">
        <w:rPr>
          <w:sz w:val="22"/>
          <w:szCs w:val="22"/>
        </w:rPr>
        <w:t>Title:</w:t>
      </w:r>
      <w:r w:rsidRPr="00315C6E">
        <w:rPr>
          <w:sz w:val="22"/>
          <w:szCs w:val="22"/>
        </w:rPr>
        <w:tab/>
      </w:r>
      <w:r w:rsidR="000E30ED" w:rsidRPr="000E30ED">
        <w:rPr>
          <w:sz w:val="22"/>
          <w:szCs w:val="22"/>
          <w:lang w:eastAsia="zh-CN"/>
        </w:rPr>
        <w:t>Discussions on Positioning for RedCap UEs</w:t>
      </w:r>
    </w:p>
    <w:p w14:paraId="13F21E67" w14:textId="77777777" w:rsidR="00B23EB7" w:rsidRPr="00315C6E" w:rsidRDefault="00B23EB7" w:rsidP="00B23EB7">
      <w:pPr>
        <w:pStyle w:val="3GPPHeader"/>
        <w:rPr>
          <w:sz w:val="22"/>
          <w:szCs w:val="22"/>
        </w:rPr>
      </w:pPr>
      <w:r>
        <w:rPr>
          <w:sz w:val="22"/>
          <w:szCs w:val="22"/>
        </w:rPr>
        <w:t>Document for:</w:t>
      </w:r>
      <w:r>
        <w:rPr>
          <w:sz w:val="22"/>
          <w:szCs w:val="22"/>
        </w:rPr>
        <w:tab/>
        <w:t>Discussion/</w:t>
      </w:r>
      <w:r w:rsidRPr="00315C6E">
        <w:rPr>
          <w:sz w:val="22"/>
          <w:szCs w:val="22"/>
        </w:rPr>
        <w:t>Decision</w:t>
      </w:r>
    </w:p>
    <w:p w14:paraId="4A8507FF" w14:textId="77777777" w:rsidR="00B23EB7" w:rsidRPr="00BF128D" w:rsidRDefault="00B23EB7" w:rsidP="008134DE">
      <w:pPr>
        <w:pStyle w:val="Heading1"/>
      </w:pPr>
      <w:r w:rsidRPr="00315C6E">
        <w:t>Introduction</w:t>
      </w:r>
    </w:p>
    <w:p w14:paraId="4ADFC9C5" w14:textId="2DCFEB8A" w:rsidR="00534563" w:rsidRPr="007C0466" w:rsidRDefault="00727749" w:rsidP="00E30128">
      <w:pPr>
        <w:pStyle w:val="0Maintext"/>
        <w:spacing w:before="100" w:beforeAutospacing="1" w:line="240" w:lineRule="auto"/>
        <w:ind w:firstLine="0"/>
        <w:rPr>
          <w:sz w:val="22"/>
          <w:szCs w:val="22"/>
          <w:lang w:val="en-US"/>
        </w:rPr>
      </w:pPr>
      <w:r w:rsidRPr="007C0466">
        <w:rPr>
          <w:sz w:val="22"/>
          <w:szCs w:val="22"/>
          <w:lang w:val="en-US"/>
        </w:rPr>
        <w:t>In RAN</w:t>
      </w:r>
      <w:r w:rsidR="00534563" w:rsidRPr="007C0466">
        <w:rPr>
          <w:sz w:val="22"/>
          <w:szCs w:val="22"/>
          <w:lang w:val="en-US"/>
        </w:rPr>
        <w:t xml:space="preserve"> #94</w:t>
      </w:r>
      <w:r w:rsidR="00E30128" w:rsidRPr="007C0466">
        <w:rPr>
          <w:sz w:val="22"/>
          <w:szCs w:val="22"/>
          <w:lang w:val="en-US"/>
        </w:rPr>
        <w:t xml:space="preserve"> </w:t>
      </w:r>
      <w:r w:rsidR="00E30128" w:rsidRPr="007C0466">
        <w:rPr>
          <w:sz w:val="22"/>
          <w:szCs w:val="22"/>
          <w:lang w:val="en-US"/>
        </w:rPr>
        <w:fldChar w:fldCharType="begin"/>
      </w:r>
      <w:r w:rsidR="00E30128" w:rsidRPr="007C0466">
        <w:rPr>
          <w:sz w:val="22"/>
          <w:szCs w:val="22"/>
          <w:lang w:val="en-US"/>
        </w:rPr>
        <w:instrText xml:space="preserve"> REF _Ref40195690 \r \h </w:instrText>
      </w:r>
      <w:r w:rsidR="007C0466">
        <w:rPr>
          <w:sz w:val="22"/>
          <w:szCs w:val="22"/>
          <w:lang w:val="en-US"/>
        </w:rPr>
        <w:instrText xml:space="preserve"> \* MERGEFORMAT </w:instrText>
      </w:r>
      <w:r w:rsidR="00E30128" w:rsidRPr="007C0466">
        <w:rPr>
          <w:sz w:val="22"/>
          <w:szCs w:val="22"/>
          <w:lang w:val="en-US"/>
        </w:rPr>
      </w:r>
      <w:r w:rsidR="00E30128" w:rsidRPr="007C0466">
        <w:rPr>
          <w:sz w:val="22"/>
          <w:szCs w:val="22"/>
          <w:lang w:val="en-US"/>
        </w:rPr>
        <w:fldChar w:fldCharType="separate"/>
      </w:r>
      <w:r w:rsidR="00075E14">
        <w:rPr>
          <w:sz w:val="22"/>
          <w:szCs w:val="22"/>
          <w:lang w:val="en-US"/>
        </w:rPr>
        <w:t>[1]</w:t>
      </w:r>
      <w:r w:rsidR="00E30128" w:rsidRPr="007C0466">
        <w:rPr>
          <w:sz w:val="22"/>
          <w:szCs w:val="22"/>
          <w:lang w:val="en-US"/>
        </w:rPr>
        <w:fldChar w:fldCharType="end"/>
      </w:r>
      <w:r w:rsidR="00EA68E6" w:rsidRPr="007C0466">
        <w:rPr>
          <w:sz w:val="22"/>
          <w:szCs w:val="22"/>
          <w:lang w:val="en-US"/>
        </w:rPr>
        <w:t>, a</w:t>
      </w:r>
      <w:r w:rsidRPr="007C0466">
        <w:rPr>
          <w:sz w:val="22"/>
          <w:szCs w:val="22"/>
          <w:lang w:val="en-US"/>
        </w:rPr>
        <w:t xml:space="preserve"> SID </w:t>
      </w:r>
      <w:r w:rsidR="00534563" w:rsidRPr="007C0466">
        <w:rPr>
          <w:sz w:val="22"/>
          <w:szCs w:val="22"/>
          <w:lang w:val="en-US"/>
        </w:rPr>
        <w:t>defining objective</w:t>
      </w:r>
      <w:r w:rsidR="00075E14">
        <w:rPr>
          <w:sz w:val="22"/>
          <w:szCs w:val="22"/>
          <w:lang w:val="en-US"/>
        </w:rPr>
        <w:t>s</w:t>
      </w:r>
      <w:r w:rsidR="00534563" w:rsidRPr="007C0466">
        <w:rPr>
          <w:sz w:val="22"/>
          <w:szCs w:val="22"/>
          <w:lang w:val="en-US"/>
        </w:rPr>
        <w:t xml:space="preserve"> on a</w:t>
      </w:r>
      <w:r w:rsidRPr="007C0466">
        <w:rPr>
          <w:sz w:val="22"/>
          <w:szCs w:val="22"/>
          <w:lang w:val="en-US"/>
        </w:rPr>
        <w:t xml:space="preserve"> Study on expanded and improved NR positioning </w:t>
      </w:r>
      <w:r w:rsidR="00ED211C" w:rsidRPr="007C0466">
        <w:rPr>
          <w:sz w:val="22"/>
          <w:szCs w:val="22"/>
          <w:lang w:val="en-US"/>
        </w:rPr>
        <w:t xml:space="preserve">was agreed </w:t>
      </w:r>
      <w:r w:rsidR="00CF55BF">
        <w:rPr>
          <w:sz w:val="22"/>
          <w:szCs w:val="22"/>
          <w:lang w:val="en-US"/>
        </w:rPr>
        <w:t xml:space="preserve">on. In the SID, </w:t>
      </w:r>
      <w:r w:rsidR="00ED211C" w:rsidRPr="007C0466">
        <w:rPr>
          <w:sz w:val="22"/>
          <w:szCs w:val="22"/>
          <w:lang w:val="en-US"/>
        </w:rPr>
        <w:t xml:space="preserve">the following </w:t>
      </w:r>
      <w:r w:rsidR="00534563" w:rsidRPr="007C0466">
        <w:rPr>
          <w:sz w:val="22"/>
          <w:szCs w:val="22"/>
          <w:lang w:val="en-US"/>
        </w:rPr>
        <w:t>justification for sidelink positioning</w:t>
      </w:r>
      <w:r w:rsidR="00F163AD">
        <w:rPr>
          <w:sz w:val="22"/>
          <w:szCs w:val="22"/>
          <w:lang w:val="en-US"/>
        </w:rPr>
        <w:t xml:space="preserve"> was identified</w:t>
      </w:r>
      <w:r w:rsidR="001D0CBB" w:rsidRPr="007C0466">
        <w:rPr>
          <w:sz w:val="22"/>
          <w:szCs w:val="22"/>
          <w:lang w:val="en-US"/>
        </w:rPr>
        <w:t>:</w:t>
      </w:r>
      <w:r w:rsidR="00534563" w:rsidRPr="007C0466">
        <w:rPr>
          <w:sz w:val="22"/>
          <w:szCs w:val="22"/>
          <w:lang w:val="en-US"/>
        </w:rPr>
        <w:t xml:space="preserve"> </w:t>
      </w:r>
    </w:p>
    <w:p w14:paraId="3E91BA7A" w14:textId="257590B1" w:rsidR="00534563" w:rsidRPr="007C0466" w:rsidRDefault="000E30ED" w:rsidP="00FF64C6">
      <w:pPr>
        <w:pStyle w:val="0Maintext"/>
        <w:numPr>
          <w:ilvl w:val="0"/>
          <w:numId w:val="3"/>
        </w:numPr>
        <w:spacing w:before="100" w:beforeAutospacing="1" w:line="240" w:lineRule="auto"/>
        <w:rPr>
          <w:sz w:val="22"/>
          <w:szCs w:val="22"/>
          <w:lang w:val="en-US"/>
        </w:rPr>
      </w:pPr>
      <w:r>
        <w:rPr>
          <w:sz w:val="22"/>
          <w:szCs w:val="22"/>
          <w:lang w:val="en-US"/>
        </w:rPr>
        <w:t>RedCap</w:t>
      </w:r>
      <w:r w:rsidRPr="000E30ED">
        <w:rPr>
          <w:sz w:val="22"/>
          <w:szCs w:val="22"/>
          <w:lang w:val="en-US"/>
        </w:rPr>
        <w:t xml:space="preserve"> UEs could support NR positioning functionality but there is a gap in that the core and performance requirements have not been specified for the positioning related measurements performed by RedCap UEs, and no evaluation was performed to see how the reduced capabilities of RedCap UEs might impact eventual position accuracy. This gap is to be investigated by the present SI.</w:t>
      </w:r>
    </w:p>
    <w:p w14:paraId="4B80B09B" w14:textId="7E3EB753" w:rsidR="002B6731" w:rsidRPr="007C0466" w:rsidRDefault="00534563" w:rsidP="00E30128">
      <w:pPr>
        <w:pStyle w:val="0Maintext"/>
        <w:spacing w:before="100" w:beforeAutospacing="1" w:line="240" w:lineRule="auto"/>
        <w:ind w:firstLine="0"/>
        <w:rPr>
          <w:sz w:val="22"/>
          <w:szCs w:val="22"/>
          <w:lang w:val="en-US"/>
        </w:rPr>
      </w:pPr>
      <w:r w:rsidRPr="007C0466">
        <w:rPr>
          <w:sz w:val="22"/>
          <w:szCs w:val="22"/>
          <w:lang w:val="en-US"/>
        </w:rPr>
        <w:t>and the following objective</w:t>
      </w:r>
      <w:r w:rsidR="00F163AD">
        <w:rPr>
          <w:sz w:val="22"/>
          <w:szCs w:val="22"/>
          <w:lang w:val="en-US"/>
        </w:rPr>
        <w:t xml:space="preserve"> was taken</w:t>
      </w:r>
      <w:r w:rsidRPr="007C0466">
        <w:rPr>
          <w:sz w:val="22"/>
          <w:szCs w:val="22"/>
          <w:lang w:val="en-US"/>
        </w:rPr>
        <w:t>:</w:t>
      </w:r>
    </w:p>
    <w:p w14:paraId="43F6C5BA" w14:textId="77777777" w:rsidR="000E30ED" w:rsidRPr="000E30ED" w:rsidRDefault="000E30ED" w:rsidP="000E30ED">
      <w:pPr>
        <w:pStyle w:val="0Maintext"/>
        <w:numPr>
          <w:ilvl w:val="0"/>
          <w:numId w:val="8"/>
        </w:numPr>
        <w:spacing w:before="100" w:beforeAutospacing="1"/>
        <w:rPr>
          <w:bCs/>
          <w:sz w:val="22"/>
          <w:szCs w:val="22"/>
        </w:rPr>
      </w:pPr>
      <w:bookmarkStart w:id="0" w:name="_Hlk58595024"/>
      <w:r w:rsidRPr="000E30ED">
        <w:rPr>
          <w:bCs/>
          <w:sz w:val="22"/>
          <w:szCs w:val="22"/>
        </w:rPr>
        <w:t>Positioning support for RedCap UEs, considering the following:</w:t>
      </w:r>
    </w:p>
    <w:p w14:paraId="6D0C46E3" w14:textId="77777777" w:rsidR="000E30ED" w:rsidRPr="000E30ED" w:rsidRDefault="000E30ED" w:rsidP="000E30ED">
      <w:pPr>
        <w:pStyle w:val="0Maintext"/>
        <w:numPr>
          <w:ilvl w:val="1"/>
          <w:numId w:val="8"/>
        </w:numPr>
        <w:spacing w:before="100" w:beforeAutospacing="1"/>
        <w:rPr>
          <w:bCs/>
          <w:sz w:val="22"/>
          <w:szCs w:val="22"/>
        </w:rPr>
      </w:pPr>
      <w:r w:rsidRPr="000E30ED">
        <w:rPr>
          <w:bCs/>
          <w:sz w:val="22"/>
          <w:szCs w:val="22"/>
        </w:rPr>
        <w:t>Evaluate positioning performance of existing positioning procedures and measurements with RedCap UEs[RAN1]</w:t>
      </w:r>
    </w:p>
    <w:p w14:paraId="0B0855E6" w14:textId="77777777" w:rsidR="000E30ED" w:rsidRPr="000E30ED" w:rsidRDefault="000E30ED" w:rsidP="000E30ED">
      <w:pPr>
        <w:pStyle w:val="0Maintext"/>
        <w:numPr>
          <w:ilvl w:val="1"/>
          <w:numId w:val="8"/>
        </w:numPr>
        <w:spacing w:before="100" w:beforeAutospacing="1"/>
        <w:rPr>
          <w:bCs/>
          <w:sz w:val="22"/>
          <w:szCs w:val="22"/>
        </w:rPr>
      </w:pPr>
      <w:r w:rsidRPr="000E30ED">
        <w:rPr>
          <w:bCs/>
          <w:sz w:val="22"/>
          <w:szCs w:val="22"/>
        </w:rPr>
        <w:t>Based on the evaluation, assess the necessity of enhancements and, if needed, identify enhancements to help address limitations associated with for RedCap UEs [RAN1, RAN2]</w:t>
      </w:r>
    </w:p>
    <w:p w14:paraId="0544D9A2" w14:textId="30B10429" w:rsidR="004A1F1C" w:rsidRPr="007C0466" w:rsidRDefault="004A1F1C" w:rsidP="00C57C07">
      <w:pPr>
        <w:pStyle w:val="0Maintext"/>
        <w:spacing w:before="100" w:beforeAutospacing="1"/>
        <w:ind w:firstLine="0"/>
        <w:rPr>
          <w:rFonts w:eastAsia="SimSun" w:cs="Times New Roman"/>
          <w:sz w:val="22"/>
          <w:szCs w:val="22"/>
          <w:lang w:eastAsia="ja-JP"/>
        </w:rPr>
      </w:pPr>
      <w:r w:rsidRPr="007C0466">
        <w:rPr>
          <w:rFonts w:eastAsia="SimSun" w:cs="Times New Roman"/>
          <w:sz w:val="22"/>
          <w:szCs w:val="22"/>
          <w:lang w:eastAsia="ja-JP"/>
        </w:rPr>
        <w:t xml:space="preserve">In this contribution, we </w:t>
      </w:r>
      <w:r w:rsidR="00FB33A4">
        <w:rPr>
          <w:rFonts w:eastAsia="SimSun" w:cs="Times New Roman"/>
          <w:sz w:val="22"/>
          <w:szCs w:val="22"/>
          <w:lang w:eastAsia="ja-JP"/>
        </w:rPr>
        <w:t>evaluate</w:t>
      </w:r>
      <w:r w:rsidR="000E30ED">
        <w:rPr>
          <w:rFonts w:eastAsia="SimSun" w:cs="Times New Roman"/>
          <w:sz w:val="22"/>
          <w:szCs w:val="22"/>
          <w:lang w:eastAsia="ja-JP"/>
        </w:rPr>
        <w:t xml:space="preserve"> the positioning performance </w:t>
      </w:r>
      <w:r w:rsidR="00390EE7">
        <w:rPr>
          <w:rFonts w:eastAsia="SimSun" w:cs="Times New Roman"/>
          <w:sz w:val="22"/>
          <w:szCs w:val="22"/>
          <w:lang w:eastAsia="ja-JP"/>
        </w:rPr>
        <w:t xml:space="preserve">of RedCap UEs </w:t>
      </w:r>
      <w:r w:rsidR="000E30ED">
        <w:rPr>
          <w:rFonts w:eastAsia="SimSun" w:cs="Times New Roman"/>
          <w:sz w:val="22"/>
          <w:szCs w:val="22"/>
          <w:lang w:eastAsia="ja-JP"/>
        </w:rPr>
        <w:t>using DL-TDOA positioning</w:t>
      </w:r>
      <w:r w:rsidR="008A43B2">
        <w:rPr>
          <w:rFonts w:eastAsia="SimSun" w:cs="Times New Roman"/>
          <w:sz w:val="22"/>
          <w:szCs w:val="22"/>
          <w:lang w:eastAsia="ja-JP"/>
        </w:rPr>
        <w:t xml:space="preserve"> based on an evaluation methodology agreed to in RAN1 #109-e </w:t>
      </w:r>
      <w:r w:rsidR="008A43B2">
        <w:rPr>
          <w:rFonts w:eastAsia="SimSun" w:cs="Times New Roman"/>
          <w:sz w:val="22"/>
          <w:szCs w:val="22"/>
          <w:lang w:eastAsia="ja-JP"/>
        </w:rPr>
        <w:fldChar w:fldCharType="begin"/>
      </w:r>
      <w:r w:rsidR="008A43B2">
        <w:rPr>
          <w:rFonts w:eastAsia="SimSun" w:cs="Times New Roman"/>
          <w:sz w:val="22"/>
          <w:szCs w:val="22"/>
          <w:lang w:eastAsia="ja-JP"/>
        </w:rPr>
        <w:instrText xml:space="preserve"> REF _Ref111186670 \r \h </w:instrText>
      </w:r>
      <w:r w:rsidR="008A43B2">
        <w:rPr>
          <w:rFonts w:eastAsia="SimSun" w:cs="Times New Roman"/>
          <w:sz w:val="22"/>
          <w:szCs w:val="22"/>
          <w:lang w:eastAsia="ja-JP"/>
        </w:rPr>
      </w:r>
      <w:r w:rsidR="008A43B2">
        <w:rPr>
          <w:rFonts w:eastAsia="SimSun" w:cs="Times New Roman"/>
          <w:sz w:val="22"/>
          <w:szCs w:val="22"/>
          <w:lang w:eastAsia="ja-JP"/>
        </w:rPr>
        <w:fldChar w:fldCharType="separate"/>
      </w:r>
      <w:r w:rsidR="00075E14">
        <w:rPr>
          <w:rFonts w:eastAsia="SimSun" w:cs="Times New Roman"/>
          <w:sz w:val="22"/>
          <w:szCs w:val="22"/>
          <w:lang w:eastAsia="ja-JP"/>
        </w:rPr>
        <w:t>[5]</w:t>
      </w:r>
      <w:r w:rsidR="008A43B2">
        <w:rPr>
          <w:rFonts w:eastAsia="SimSun" w:cs="Times New Roman"/>
          <w:sz w:val="22"/>
          <w:szCs w:val="22"/>
          <w:lang w:eastAsia="ja-JP"/>
        </w:rPr>
        <w:fldChar w:fldCharType="end"/>
      </w:r>
      <w:r w:rsidR="00075E14">
        <w:rPr>
          <w:rFonts w:eastAsia="SimSun" w:cs="Times New Roman"/>
          <w:sz w:val="22"/>
          <w:szCs w:val="22"/>
          <w:lang w:eastAsia="ja-JP"/>
        </w:rPr>
        <w:t xml:space="preserve"> and RAN1 #110 </w:t>
      </w:r>
      <w:r w:rsidR="00075E14">
        <w:rPr>
          <w:rFonts w:eastAsia="SimSun" w:cs="Times New Roman"/>
          <w:sz w:val="22"/>
          <w:szCs w:val="22"/>
          <w:lang w:eastAsia="ja-JP"/>
        </w:rPr>
        <w:fldChar w:fldCharType="begin"/>
      </w:r>
      <w:r w:rsidR="00075E14">
        <w:rPr>
          <w:rFonts w:eastAsia="SimSun" w:cs="Times New Roman"/>
          <w:sz w:val="22"/>
          <w:szCs w:val="22"/>
          <w:lang w:eastAsia="ja-JP"/>
        </w:rPr>
        <w:instrText xml:space="preserve"> REF _Ref115352788 \r \h </w:instrText>
      </w:r>
      <w:r w:rsidR="00075E14">
        <w:rPr>
          <w:rFonts w:eastAsia="SimSun" w:cs="Times New Roman"/>
          <w:sz w:val="22"/>
          <w:szCs w:val="22"/>
          <w:lang w:eastAsia="ja-JP"/>
        </w:rPr>
      </w:r>
      <w:r w:rsidR="00075E14">
        <w:rPr>
          <w:rFonts w:eastAsia="SimSun" w:cs="Times New Roman"/>
          <w:sz w:val="22"/>
          <w:szCs w:val="22"/>
          <w:lang w:eastAsia="ja-JP"/>
        </w:rPr>
        <w:fldChar w:fldCharType="separate"/>
      </w:r>
      <w:r w:rsidR="00075E14">
        <w:rPr>
          <w:rFonts w:eastAsia="SimSun" w:cs="Times New Roman"/>
          <w:sz w:val="22"/>
          <w:szCs w:val="22"/>
          <w:lang w:eastAsia="ja-JP"/>
        </w:rPr>
        <w:t>[6]</w:t>
      </w:r>
      <w:r w:rsidR="00075E14">
        <w:rPr>
          <w:rFonts w:eastAsia="SimSun" w:cs="Times New Roman"/>
          <w:sz w:val="22"/>
          <w:szCs w:val="22"/>
          <w:lang w:eastAsia="ja-JP"/>
        </w:rPr>
        <w:fldChar w:fldCharType="end"/>
      </w:r>
      <w:r w:rsidR="008A43B2">
        <w:rPr>
          <w:rFonts w:eastAsia="SimSun" w:cs="Times New Roman"/>
          <w:sz w:val="22"/>
          <w:szCs w:val="22"/>
          <w:lang w:eastAsia="ja-JP"/>
        </w:rPr>
        <w:t xml:space="preserve">, compare the positioning performance to that of a Rel-16 baseline UE and suggest enhancements to RedCap positioning to close the gap in performance between the two UE types. </w:t>
      </w:r>
    </w:p>
    <w:p w14:paraId="6CD3CA0B" w14:textId="2A148842" w:rsidR="008A13B7" w:rsidRDefault="008A13B7" w:rsidP="00006719">
      <w:pPr>
        <w:pStyle w:val="Heading1"/>
        <w:jc w:val="both"/>
      </w:pPr>
      <w:r>
        <w:t>Discussion</w:t>
      </w:r>
    </w:p>
    <w:p w14:paraId="01D847DF" w14:textId="638BD51E" w:rsidR="00796C14" w:rsidRDefault="000E30ED" w:rsidP="007C0466">
      <w:pPr>
        <w:pStyle w:val="Heading2"/>
      </w:pPr>
      <w:r>
        <w:t>RedCap UE overview</w:t>
      </w:r>
    </w:p>
    <w:p w14:paraId="7A76CA6E" w14:textId="529CA51E" w:rsidR="00FB33A4" w:rsidRDefault="000E30ED" w:rsidP="00F163AD">
      <w:pPr>
        <w:jc w:val="both"/>
        <w:rPr>
          <w:sz w:val="22"/>
          <w:szCs w:val="22"/>
          <w:lang w:val="en-GB"/>
        </w:rPr>
      </w:pPr>
      <w:r w:rsidRPr="00A7378E">
        <w:rPr>
          <w:sz w:val="22"/>
          <w:szCs w:val="22"/>
          <w:lang w:val="en-GB"/>
        </w:rPr>
        <w:t xml:space="preserve">Release-17 has </w:t>
      </w:r>
      <w:r w:rsidR="000E56BB">
        <w:rPr>
          <w:sz w:val="22"/>
          <w:szCs w:val="22"/>
          <w:lang w:val="en-GB"/>
        </w:rPr>
        <w:t xml:space="preserve">studied  and </w:t>
      </w:r>
      <w:r w:rsidRPr="00A7378E">
        <w:rPr>
          <w:sz w:val="22"/>
          <w:szCs w:val="22"/>
          <w:lang w:val="en-GB"/>
        </w:rPr>
        <w:t>specified support for RedCap UEs with reduced bandwidth support and reduced complexity including reduced number of receive chains</w:t>
      </w:r>
      <w:r w:rsidR="008A43B2">
        <w:rPr>
          <w:sz w:val="22"/>
          <w:szCs w:val="22"/>
          <w:lang w:val="en-GB"/>
        </w:rPr>
        <w:t xml:space="preserve"> </w:t>
      </w:r>
      <w:r w:rsidR="008A43B2">
        <w:rPr>
          <w:sz w:val="22"/>
          <w:szCs w:val="22"/>
          <w:lang w:val="en-GB"/>
        </w:rPr>
        <w:fldChar w:fldCharType="begin"/>
      </w:r>
      <w:r w:rsidR="008A43B2">
        <w:rPr>
          <w:sz w:val="22"/>
          <w:szCs w:val="22"/>
          <w:lang w:val="en-GB"/>
        </w:rPr>
        <w:instrText xml:space="preserve"> REF _Ref102066777 \r \h </w:instrText>
      </w:r>
      <w:r w:rsidR="008A43B2">
        <w:rPr>
          <w:sz w:val="22"/>
          <w:szCs w:val="22"/>
          <w:lang w:val="en-GB"/>
        </w:rPr>
      </w:r>
      <w:r w:rsidR="008A43B2">
        <w:rPr>
          <w:sz w:val="22"/>
          <w:szCs w:val="22"/>
          <w:lang w:val="en-GB"/>
        </w:rPr>
        <w:fldChar w:fldCharType="separate"/>
      </w:r>
      <w:r w:rsidR="00075E14">
        <w:rPr>
          <w:sz w:val="22"/>
          <w:szCs w:val="22"/>
          <w:lang w:val="en-GB"/>
        </w:rPr>
        <w:t>[2]</w:t>
      </w:r>
      <w:r w:rsidR="008A43B2">
        <w:rPr>
          <w:sz w:val="22"/>
          <w:szCs w:val="22"/>
          <w:lang w:val="en-GB"/>
        </w:rPr>
        <w:fldChar w:fldCharType="end"/>
      </w:r>
      <w:r w:rsidRPr="00A7378E">
        <w:rPr>
          <w:sz w:val="22"/>
          <w:szCs w:val="22"/>
          <w:lang w:val="en-GB"/>
        </w:rPr>
        <w:t xml:space="preserve">. </w:t>
      </w:r>
      <w:r w:rsidR="00F163AD" w:rsidRPr="000E56BB">
        <w:rPr>
          <w:lang w:val="en-GB"/>
        </w:rPr>
        <w:fldChar w:fldCharType="begin"/>
      </w:r>
      <w:r w:rsidR="00F163AD" w:rsidRPr="000E56BB">
        <w:rPr>
          <w:lang w:val="en-GB"/>
        </w:rPr>
        <w:instrText xml:space="preserve"> REF _Ref102066286 \h </w:instrText>
      </w:r>
      <w:r w:rsidR="000E56BB">
        <w:rPr>
          <w:lang w:val="en-GB"/>
        </w:rPr>
        <w:instrText xml:space="preserve"> \* MERGEFORMAT </w:instrText>
      </w:r>
      <w:r w:rsidR="00F163AD" w:rsidRPr="000E56BB">
        <w:rPr>
          <w:lang w:val="en-GB"/>
        </w:rPr>
      </w:r>
      <w:r w:rsidR="00F163AD" w:rsidRPr="000E56BB">
        <w:rPr>
          <w:lang w:val="en-GB"/>
        </w:rPr>
        <w:fldChar w:fldCharType="separate"/>
      </w:r>
      <w:r w:rsidR="00075E14">
        <w:t xml:space="preserve">Table </w:t>
      </w:r>
      <w:r w:rsidR="00075E14">
        <w:rPr>
          <w:noProof/>
        </w:rPr>
        <w:t>1</w:t>
      </w:r>
      <w:r w:rsidR="00F163AD" w:rsidRPr="000E56BB">
        <w:rPr>
          <w:lang w:val="en-GB"/>
        </w:rPr>
        <w:fldChar w:fldCharType="end"/>
      </w:r>
      <w:r w:rsidR="00F163AD" w:rsidRPr="000E56BB">
        <w:rPr>
          <w:lang w:val="en-GB"/>
        </w:rPr>
        <w:t xml:space="preserve"> </w:t>
      </w:r>
      <w:r w:rsidRPr="000E56BB">
        <w:rPr>
          <w:lang w:val="en-GB"/>
        </w:rPr>
        <w:t>below</w:t>
      </w:r>
      <w:r w:rsidRPr="00A7378E">
        <w:rPr>
          <w:sz w:val="22"/>
          <w:szCs w:val="22"/>
          <w:lang w:val="en-GB"/>
        </w:rPr>
        <w:t xml:space="preserve"> summarizes the </w:t>
      </w:r>
      <w:r w:rsidR="00FB33A4" w:rsidRPr="00A7378E">
        <w:rPr>
          <w:sz w:val="22"/>
          <w:szCs w:val="22"/>
          <w:lang w:val="en-GB"/>
        </w:rPr>
        <w:t xml:space="preserve">device capability </w:t>
      </w:r>
      <w:r w:rsidRPr="00A7378E">
        <w:rPr>
          <w:sz w:val="22"/>
          <w:szCs w:val="22"/>
          <w:lang w:val="en-GB"/>
        </w:rPr>
        <w:t xml:space="preserve"> </w:t>
      </w:r>
      <w:r w:rsidR="00FB33A4" w:rsidRPr="00A7378E">
        <w:rPr>
          <w:sz w:val="22"/>
          <w:szCs w:val="22"/>
          <w:lang w:val="en-GB"/>
        </w:rPr>
        <w:t>differences between Rel-16 baseline devices and Redcap devices and highlights the differences that will affect the RedCap UE positioning performance for FR1.</w:t>
      </w:r>
    </w:p>
    <w:p w14:paraId="418F44B9" w14:textId="304C3A62" w:rsidR="007C5B93" w:rsidRDefault="007C5B93" w:rsidP="00F163AD">
      <w:pPr>
        <w:jc w:val="both"/>
        <w:rPr>
          <w:sz w:val="22"/>
          <w:szCs w:val="22"/>
          <w:lang w:val="en-GB"/>
        </w:rPr>
      </w:pPr>
    </w:p>
    <w:p w14:paraId="77689EE2" w14:textId="03A449C7" w:rsidR="007C5B93" w:rsidRDefault="007C5B93" w:rsidP="00F163AD">
      <w:pPr>
        <w:jc w:val="both"/>
        <w:rPr>
          <w:sz w:val="22"/>
          <w:szCs w:val="22"/>
          <w:lang w:val="en-GB"/>
        </w:rPr>
      </w:pPr>
    </w:p>
    <w:p w14:paraId="50AF0C91" w14:textId="6681F622" w:rsidR="007C5B93" w:rsidRDefault="007C5B93" w:rsidP="00F163AD">
      <w:pPr>
        <w:jc w:val="both"/>
        <w:rPr>
          <w:sz w:val="22"/>
          <w:szCs w:val="22"/>
          <w:lang w:val="en-GB"/>
        </w:rPr>
      </w:pPr>
    </w:p>
    <w:p w14:paraId="22CC5FED" w14:textId="1588DE51" w:rsidR="007C5B93" w:rsidRDefault="007C5B93" w:rsidP="00F163AD">
      <w:pPr>
        <w:jc w:val="both"/>
        <w:rPr>
          <w:sz w:val="22"/>
          <w:szCs w:val="22"/>
          <w:lang w:val="en-GB"/>
        </w:rPr>
      </w:pPr>
    </w:p>
    <w:p w14:paraId="3EC58D63" w14:textId="77777777" w:rsidR="007C5B93" w:rsidRDefault="007C5B93" w:rsidP="00F163AD">
      <w:pPr>
        <w:jc w:val="both"/>
        <w:rPr>
          <w:sz w:val="22"/>
          <w:szCs w:val="22"/>
          <w:lang w:val="en-GB"/>
        </w:rPr>
      </w:pPr>
    </w:p>
    <w:p w14:paraId="5BE7A6C0" w14:textId="77777777" w:rsidR="005E54E1" w:rsidRPr="00A7378E" w:rsidRDefault="005E54E1" w:rsidP="00796C14">
      <w:pPr>
        <w:rPr>
          <w:sz w:val="22"/>
          <w:szCs w:val="22"/>
          <w:lang w:val="en-GB"/>
        </w:rPr>
      </w:pPr>
    </w:p>
    <w:p w14:paraId="0F954593" w14:textId="03DBEF37" w:rsidR="00FB33A4" w:rsidRPr="00A7378E" w:rsidRDefault="00FB33A4" w:rsidP="00796C14">
      <w:pPr>
        <w:rPr>
          <w:sz w:val="22"/>
          <w:szCs w:val="22"/>
          <w:lang w:val="en-GB"/>
        </w:rPr>
      </w:pPr>
    </w:p>
    <w:p w14:paraId="7B3AE681" w14:textId="1F20BC5C" w:rsidR="005E54E1" w:rsidRDefault="005E54E1" w:rsidP="005E54E1">
      <w:pPr>
        <w:pStyle w:val="Caption"/>
        <w:keepNext/>
      </w:pPr>
      <w:bookmarkStart w:id="1" w:name="_Ref102066286"/>
      <w:r>
        <w:t xml:space="preserve">Table </w:t>
      </w:r>
      <w:r w:rsidR="00000000">
        <w:fldChar w:fldCharType="begin"/>
      </w:r>
      <w:r w:rsidR="00000000">
        <w:instrText xml:space="preserve"> SEQ Table \* ARABIC </w:instrText>
      </w:r>
      <w:r w:rsidR="00000000">
        <w:fldChar w:fldCharType="separate"/>
      </w:r>
      <w:r w:rsidR="00075E14">
        <w:rPr>
          <w:noProof/>
        </w:rPr>
        <w:t>1</w:t>
      </w:r>
      <w:r w:rsidR="00000000">
        <w:rPr>
          <w:noProof/>
        </w:rPr>
        <w:fldChar w:fldCharType="end"/>
      </w:r>
      <w:bookmarkEnd w:id="1"/>
      <w:r>
        <w:t>: Rel-16 baseline and Redcap device Capabilities</w:t>
      </w:r>
    </w:p>
    <w:tbl>
      <w:tblPr>
        <w:tblStyle w:val="TableGrid"/>
        <w:tblW w:w="0" w:type="auto"/>
        <w:tblLook w:val="04A0" w:firstRow="1" w:lastRow="0" w:firstColumn="1" w:lastColumn="0" w:noHBand="0" w:noVBand="1"/>
      </w:tblPr>
      <w:tblGrid>
        <w:gridCol w:w="2337"/>
        <w:gridCol w:w="2337"/>
        <w:gridCol w:w="2338"/>
        <w:gridCol w:w="2338"/>
      </w:tblGrid>
      <w:tr w:rsidR="00FB33A4" w:rsidRPr="00A7378E" w14:paraId="2BB527CA" w14:textId="77777777" w:rsidTr="00FB33A4">
        <w:tc>
          <w:tcPr>
            <w:tcW w:w="2337" w:type="dxa"/>
          </w:tcPr>
          <w:p w14:paraId="2B0C5D91" w14:textId="77777777" w:rsidR="00FB33A4" w:rsidRPr="00A7378E" w:rsidRDefault="00FB33A4" w:rsidP="00796C14">
            <w:pPr>
              <w:rPr>
                <w:sz w:val="22"/>
                <w:szCs w:val="22"/>
                <w:lang w:val="en-GB"/>
              </w:rPr>
            </w:pPr>
          </w:p>
        </w:tc>
        <w:tc>
          <w:tcPr>
            <w:tcW w:w="2337" w:type="dxa"/>
          </w:tcPr>
          <w:p w14:paraId="146E3D39" w14:textId="31CE2E24" w:rsidR="00FB33A4" w:rsidRPr="00A7378E" w:rsidRDefault="00FB33A4" w:rsidP="00796C14">
            <w:pPr>
              <w:rPr>
                <w:sz w:val="22"/>
                <w:szCs w:val="22"/>
                <w:lang w:val="en-GB"/>
              </w:rPr>
            </w:pPr>
            <w:r w:rsidRPr="00A7378E">
              <w:rPr>
                <w:sz w:val="22"/>
                <w:szCs w:val="22"/>
                <w:lang w:val="en-GB"/>
              </w:rPr>
              <w:t>Rel-16 Baseline Devices</w:t>
            </w:r>
          </w:p>
        </w:tc>
        <w:tc>
          <w:tcPr>
            <w:tcW w:w="2338" w:type="dxa"/>
          </w:tcPr>
          <w:p w14:paraId="642F7A5D" w14:textId="42DEFD0D" w:rsidR="00FB33A4" w:rsidRPr="00A7378E" w:rsidRDefault="00FB33A4" w:rsidP="00796C14">
            <w:pPr>
              <w:rPr>
                <w:sz w:val="22"/>
                <w:szCs w:val="22"/>
                <w:lang w:val="en-GB"/>
              </w:rPr>
            </w:pPr>
            <w:r w:rsidRPr="00A7378E">
              <w:rPr>
                <w:sz w:val="22"/>
                <w:szCs w:val="22"/>
                <w:lang w:val="en-GB"/>
              </w:rPr>
              <w:t>Redcap Devices</w:t>
            </w:r>
          </w:p>
        </w:tc>
        <w:tc>
          <w:tcPr>
            <w:tcW w:w="2338" w:type="dxa"/>
          </w:tcPr>
          <w:p w14:paraId="0C7626A4" w14:textId="33E2BC41" w:rsidR="00FB33A4" w:rsidRPr="00A7378E" w:rsidRDefault="004D2268" w:rsidP="00796C14">
            <w:pPr>
              <w:rPr>
                <w:sz w:val="22"/>
                <w:szCs w:val="22"/>
                <w:lang w:val="en-GB"/>
              </w:rPr>
            </w:pPr>
            <w:r w:rsidRPr="00A7378E">
              <w:rPr>
                <w:sz w:val="22"/>
                <w:szCs w:val="22"/>
                <w:lang w:val="en-GB"/>
              </w:rPr>
              <w:t xml:space="preserve">Affects </w:t>
            </w:r>
            <w:r w:rsidR="00F163AD">
              <w:rPr>
                <w:sz w:val="22"/>
                <w:szCs w:val="22"/>
                <w:lang w:val="en-GB"/>
              </w:rPr>
              <w:t xml:space="preserve">positioning </w:t>
            </w:r>
            <w:r w:rsidRPr="00A7378E">
              <w:rPr>
                <w:sz w:val="22"/>
                <w:szCs w:val="22"/>
                <w:lang w:val="en-GB"/>
              </w:rPr>
              <w:t>performance</w:t>
            </w:r>
          </w:p>
        </w:tc>
      </w:tr>
      <w:tr w:rsidR="00FB33A4" w:rsidRPr="00A7378E" w14:paraId="60D81193" w14:textId="77777777" w:rsidTr="00FB33A4">
        <w:tc>
          <w:tcPr>
            <w:tcW w:w="2337" w:type="dxa"/>
          </w:tcPr>
          <w:p w14:paraId="5FC42B6D" w14:textId="3309FC45" w:rsidR="00FB33A4" w:rsidRPr="00A7378E" w:rsidRDefault="00FB33A4" w:rsidP="00796C14">
            <w:pPr>
              <w:rPr>
                <w:sz w:val="22"/>
                <w:szCs w:val="22"/>
                <w:lang w:val="en-GB"/>
              </w:rPr>
            </w:pPr>
            <w:r w:rsidRPr="00A7378E">
              <w:rPr>
                <w:sz w:val="22"/>
                <w:szCs w:val="22"/>
                <w:lang w:val="en-GB"/>
              </w:rPr>
              <w:t>Maximum Bandwidth</w:t>
            </w:r>
          </w:p>
        </w:tc>
        <w:tc>
          <w:tcPr>
            <w:tcW w:w="2337" w:type="dxa"/>
          </w:tcPr>
          <w:p w14:paraId="03C2D389" w14:textId="5264CD8C" w:rsidR="00FB33A4" w:rsidRPr="00A7378E" w:rsidRDefault="00FB33A4" w:rsidP="00796C14">
            <w:pPr>
              <w:rPr>
                <w:sz w:val="22"/>
                <w:szCs w:val="22"/>
                <w:lang w:val="en-GB"/>
              </w:rPr>
            </w:pPr>
            <w:r w:rsidRPr="00A7378E">
              <w:rPr>
                <w:sz w:val="22"/>
                <w:szCs w:val="22"/>
                <w:lang w:val="en-GB"/>
              </w:rPr>
              <w:t>100 MHz</w:t>
            </w:r>
          </w:p>
        </w:tc>
        <w:tc>
          <w:tcPr>
            <w:tcW w:w="2338" w:type="dxa"/>
          </w:tcPr>
          <w:p w14:paraId="6439E790" w14:textId="203322F6" w:rsidR="00FB33A4" w:rsidRPr="00A7378E" w:rsidRDefault="00FB33A4" w:rsidP="00796C14">
            <w:pPr>
              <w:rPr>
                <w:sz w:val="22"/>
                <w:szCs w:val="22"/>
                <w:lang w:val="en-GB"/>
              </w:rPr>
            </w:pPr>
            <w:r w:rsidRPr="00A7378E">
              <w:rPr>
                <w:sz w:val="22"/>
                <w:szCs w:val="22"/>
                <w:lang w:val="en-GB"/>
              </w:rPr>
              <w:t>20 MHz</w:t>
            </w:r>
          </w:p>
        </w:tc>
        <w:tc>
          <w:tcPr>
            <w:tcW w:w="2338" w:type="dxa"/>
          </w:tcPr>
          <w:p w14:paraId="1C757361" w14:textId="3C1F17F4" w:rsidR="00FB33A4" w:rsidRPr="00A7378E" w:rsidRDefault="004D2268" w:rsidP="00796C14">
            <w:pPr>
              <w:rPr>
                <w:sz w:val="22"/>
                <w:szCs w:val="22"/>
                <w:lang w:val="en-GB"/>
              </w:rPr>
            </w:pPr>
            <w:r w:rsidRPr="00A7378E">
              <w:rPr>
                <w:sz w:val="22"/>
                <w:szCs w:val="22"/>
                <w:lang w:val="en-GB"/>
              </w:rPr>
              <w:t xml:space="preserve">Yes </w:t>
            </w:r>
          </w:p>
        </w:tc>
      </w:tr>
      <w:tr w:rsidR="00FB33A4" w:rsidRPr="00A7378E" w14:paraId="775A231D" w14:textId="77777777" w:rsidTr="00FB33A4">
        <w:tc>
          <w:tcPr>
            <w:tcW w:w="2337" w:type="dxa"/>
          </w:tcPr>
          <w:p w14:paraId="5C271D3A" w14:textId="3A141630" w:rsidR="00FB33A4" w:rsidRPr="00A7378E" w:rsidRDefault="00FB33A4" w:rsidP="00796C14">
            <w:pPr>
              <w:rPr>
                <w:sz w:val="22"/>
                <w:szCs w:val="22"/>
                <w:lang w:val="en-GB"/>
              </w:rPr>
            </w:pPr>
            <w:r w:rsidRPr="00A7378E">
              <w:rPr>
                <w:sz w:val="22"/>
                <w:szCs w:val="22"/>
                <w:lang w:val="en-GB"/>
              </w:rPr>
              <w:t>Number of Rx branches</w:t>
            </w:r>
          </w:p>
        </w:tc>
        <w:tc>
          <w:tcPr>
            <w:tcW w:w="2337" w:type="dxa"/>
          </w:tcPr>
          <w:p w14:paraId="63991854" w14:textId="40E1CEB5" w:rsidR="00FB33A4" w:rsidRPr="00A7378E" w:rsidRDefault="00FB33A4" w:rsidP="00796C14">
            <w:pPr>
              <w:rPr>
                <w:sz w:val="22"/>
                <w:szCs w:val="22"/>
                <w:lang w:val="en-GB"/>
              </w:rPr>
            </w:pPr>
            <w:r w:rsidRPr="00A7378E">
              <w:rPr>
                <w:sz w:val="22"/>
                <w:szCs w:val="22"/>
                <w:lang w:val="en-GB"/>
              </w:rPr>
              <w:t>2</w:t>
            </w:r>
          </w:p>
        </w:tc>
        <w:tc>
          <w:tcPr>
            <w:tcW w:w="2338" w:type="dxa"/>
          </w:tcPr>
          <w:p w14:paraId="03473BB1" w14:textId="7C1AAADF" w:rsidR="00FB33A4" w:rsidRPr="00A7378E" w:rsidRDefault="00FB33A4" w:rsidP="00796C14">
            <w:pPr>
              <w:rPr>
                <w:sz w:val="22"/>
                <w:szCs w:val="22"/>
                <w:lang w:val="en-GB"/>
              </w:rPr>
            </w:pPr>
            <w:r w:rsidRPr="00A7378E">
              <w:rPr>
                <w:sz w:val="22"/>
                <w:szCs w:val="22"/>
                <w:lang w:val="en-GB"/>
              </w:rPr>
              <w:t>1 or 2</w:t>
            </w:r>
          </w:p>
        </w:tc>
        <w:tc>
          <w:tcPr>
            <w:tcW w:w="2338" w:type="dxa"/>
          </w:tcPr>
          <w:p w14:paraId="5EC99B5D" w14:textId="130995AB" w:rsidR="00FB33A4" w:rsidRPr="00A7378E" w:rsidRDefault="004D2268" w:rsidP="00796C14">
            <w:pPr>
              <w:rPr>
                <w:sz w:val="22"/>
                <w:szCs w:val="22"/>
                <w:lang w:val="en-GB"/>
              </w:rPr>
            </w:pPr>
            <w:r w:rsidRPr="00A7378E">
              <w:rPr>
                <w:sz w:val="22"/>
                <w:szCs w:val="22"/>
                <w:lang w:val="en-GB"/>
              </w:rPr>
              <w:t>Yes</w:t>
            </w:r>
          </w:p>
        </w:tc>
      </w:tr>
      <w:tr w:rsidR="00FB33A4" w:rsidRPr="00A7378E" w14:paraId="70B56E83" w14:textId="77777777" w:rsidTr="00FB33A4">
        <w:tc>
          <w:tcPr>
            <w:tcW w:w="2337" w:type="dxa"/>
          </w:tcPr>
          <w:p w14:paraId="580208B1" w14:textId="4B264FA5" w:rsidR="00FB33A4" w:rsidRPr="00A7378E" w:rsidRDefault="00FB33A4" w:rsidP="00796C14">
            <w:pPr>
              <w:rPr>
                <w:sz w:val="22"/>
                <w:szCs w:val="22"/>
                <w:lang w:val="en-GB"/>
              </w:rPr>
            </w:pPr>
            <w:r w:rsidRPr="00A7378E">
              <w:rPr>
                <w:sz w:val="22"/>
                <w:szCs w:val="22"/>
                <w:lang w:val="en-GB"/>
              </w:rPr>
              <w:t>Maximum Number of DL MIMO layers</w:t>
            </w:r>
          </w:p>
        </w:tc>
        <w:tc>
          <w:tcPr>
            <w:tcW w:w="2337" w:type="dxa"/>
          </w:tcPr>
          <w:p w14:paraId="61146390" w14:textId="224C620A" w:rsidR="00FB33A4" w:rsidRPr="00A7378E" w:rsidRDefault="004D2268" w:rsidP="00796C14">
            <w:pPr>
              <w:rPr>
                <w:sz w:val="22"/>
                <w:szCs w:val="22"/>
                <w:lang w:val="en-GB"/>
              </w:rPr>
            </w:pPr>
            <w:r w:rsidRPr="00A7378E">
              <w:rPr>
                <w:sz w:val="22"/>
                <w:szCs w:val="22"/>
                <w:lang w:val="en-GB"/>
              </w:rPr>
              <w:t>4</w:t>
            </w:r>
          </w:p>
        </w:tc>
        <w:tc>
          <w:tcPr>
            <w:tcW w:w="2338" w:type="dxa"/>
          </w:tcPr>
          <w:p w14:paraId="663C6F6A" w14:textId="1F62C9D5" w:rsidR="00FB33A4" w:rsidRPr="00A7378E" w:rsidRDefault="004D2268" w:rsidP="00796C14">
            <w:pPr>
              <w:rPr>
                <w:sz w:val="22"/>
                <w:szCs w:val="22"/>
                <w:lang w:val="en-GB"/>
              </w:rPr>
            </w:pPr>
            <w:r w:rsidRPr="00A7378E">
              <w:rPr>
                <w:sz w:val="22"/>
                <w:szCs w:val="22"/>
                <w:lang w:val="en-GB"/>
              </w:rPr>
              <w:t>1 or 2</w:t>
            </w:r>
          </w:p>
        </w:tc>
        <w:tc>
          <w:tcPr>
            <w:tcW w:w="2338" w:type="dxa"/>
          </w:tcPr>
          <w:p w14:paraId="378B291F" w14:textId="5CCE5660" w:rsidR="00FB33A4" w:rsidRPr="00A7378E" w:rsidRDefault="004D2268" w:rsidP="00796C14">
            <w:pPr>
              <w:rPr>
                <w:sz w:val="22"/>
                <w:szCs w:val="22"/>
                <w:lang w:val="en-GB"/>
              </w:rPr>
            </w:pPr>
            <w:r w:rsidRPr="00A7378E">
              <w:rPr>
                <w:sz w:val="22"/>
                <w:szCs w:val="22"/>
                <w:lang w:val="en-GB"/>
              </w:rPr>
              <w:t>No</w:t>
            </w:r>
          </w:p>
        </w:tc>
      </w:tr>
      <w:tr w:rsidR="00FB33A4" w:rsidRPr="00A7378E" w14:paraId="4F91C72A" w14:textId="77777777" w:rsidTr="00FB33A4">
        <w:tc>
          <w:tcPr>
            <w:tcW w:w="2337" w:type="dxa"/>
          </w:tcPr>
          <w:p w14:paraId="7B5D9923" w14:textId="268FB92A" w:rsidR="00FB33A4" w:rsidRPr="00A7378E" w:rsidRDefault="00FB33A4" w:rsidP="00796C14">
            <w:pPr>
              <w:rPr>
                <w:sz w:val="22"/>
                <w:szCs w:val="22"/>
                <w:lang w:val="en-GB"/>
              </w:rPr>
            </w:pPr>
            <w:r w:rsidRPr="00A7378E">
              <w:rPr>
                <w:sz w:val="22"/>
                <w:szCs w:val="22"/>
                <w:lang w:val="en-GB"/>
              </w:rPr>
              <w:t>Maximum DL Modulation Order</w:t>
            </w:r>
          </w:p>
        </w:tc>
        <w:tc>
          <w:tcPr>
            <w:tcW w:w="2337" w:type="dxa"/>
          </w:tcPr>
          <w:p w14:paraId="50C8D62A" w14:textId="62F48552" w:rsidR="00FB33A4" w:rsidRPr="00A7378E" w:rsidRDefault="004D2268" w:rsidP="00796C14">
            <w:pPr>
              <w:rPr>
                <w:sz w:val="22"/>
                <w:szCs w:val="22"/>
                <w:lang w:val="en-GB"/>
              </w:rPr>
            </w:pPr>
            <w:r w:rsidRPr="00A7378E">
              <w:rPr>
                <w:sz w:val="22"/>
                <w:szCs w:val="22"/>
                <w:lang w:val="en-GB"/>
              </w:rPr>
              <w:t>256 QAM</w:t>
            </w:r>
          </w:p>
        </w:tc>
        <w:tc>
          <w:tcPr>
            <w:tcW w:w="2338" w:type="dxa"/>
          </w:tcPr>
          <w:p w14:paraId="68ECA362" w14:textId="77777777" w:rsidR="00FB33A4" w:rsidRPr="00A7378E" w:rsidRDefault="004D2268" w:rsidP="00796C14">
            <w:pPr>
              <w:rPr>
                <w:sz w:val="22"/>
                <w:szCs w:val="22"/>
                <w:lang w:val="en-GB"/>
              </w:rPr>
            </w:pPr>
            <w:r w:rsidRPr="00A7378E">
              <w:rPr>
                <w:sz w:val="22"/>
                <w:szCs w:val="22"/>
                <w:lang w:val="en-GB"/>
              </w:rPr>
              <w:t xml:space="preserve">64 QAM </w:t>
            </w:r>
          </w:p>
          <w:p w14:paraId="43CCEC3D" w14:textId="74F4BEAD" w:rsidR="004D2268" w:rsidRPr="00A7378E" w:rsidRDefault="004D2268" w:rsidP="00796C14">
            <w:pPr>
              <w:rPr>
                <w:sz w:val="22"/>
                <w:szCs w:val="22"/>
                <w:lang w:val="en-GB"/>
              </w:rPr>
            </w:pPr>
            <w:r w:rsidRPr="00A7378E">
              <w:rPr>
                <w:sz w:val="22"/>
                <w:szCs w:val="22"/>
                <w:lang w:val="en-GB"/>
              </w:rPr>
              <w:t>256 QAM (optional)</w:t>
            </w:r>
          </w:p>
        </w:tc>
        <w:tc>
          <w:tcPr>
            <w:tcW w:w="2338" w:type="dxa"/>
          </w:tcPr>
          <w:p w14:paraId="278FB7FA" w14:textId="6090A0D1" w:rsidR="00FB33A4" w:rsidRPr="00A7378E" w:rsidRDefault="004D2268" w:rsidP="00796C14">
            <w:pPr>
              <w:rPr>
                <w:sz w:val="22"/>
                <w:szCs w:val="22"/>
                <w:lang w:val="en-GB"/>
              </w:rPr>
            </w:pPr>
            <w:r w:rsidRPr="00A7378E">
              <w:rPr>
                <w:sz w:val="22"/>
                <w:szCs w:val="22"/>
                <w:lang w:val="en-GB"/>
              </w:rPr>
              <w:t>No</w:t>
            </w:r>
          </w:p>
        </w:tc>
      </w:tr>
      <w:tr w:rsidR="00FB33A4" w:rsidRPr="00A7378E" w14:paraId="76CBEE12" w14:textId="77777777" w:rsidTr="00FB33A4">
        <w:tc>
          <w:tcPr>
            <w:tcW w:w="2337" w:type="dxa"/>
          </w:tcPr>
          <w:p w14:paraId="26926BD4" w14:textId="1353E57F" w:rsidR="00FB33A4" w:rsidRPr="00A7378E" w:rsidRDefault="00FB33A4" w:rsidP="00796C14">
            <w:pPr>
              <w:rPr>
                <w:sz w:val="22"/>
                <w:szCs w:val="22"/>
                <w:lang w:val="en-GB"/>
              </w:rPr>
            </w:pPr>
            <w:r w:rsidRPr="00A7378E">
              <w:rPr>
                <w:sz w:val="22"/>
                <w:szCs w:val="22"/>
                <w:lang w:val="en-GB"/>
              </w:rPr>
              <w:t>Duplex Operations</w:t>
            </w:r>
          </w:p>
        </w:tc>
        <w:tc>
          <w:tcPr>
            <w:tcW w:w="2337" w:type="dxa"/>
          </w:tcPr>
          <w:p w14:paraId="5A3F6820" w14:textId="50B48798" w:rsidR="00FB33A4" w:rsidRPr="00A7378E" w:rsidRDefault="004D2268" w:rsidP="00796C14">
            <w:pPr>
              <w:rPr>
                <w:sz w:val="22"/>
                <w:szCs w:val="22"/>
                <w:lang w:val="en-GB"/>
              </w:rPr>
            </w:pPr>
            <w:r w:rsidRPr="00A7378E">
              <w:rPr>
                <w:sz w:val="22"/>
                <w:szCs w:val="22"/>
                <w:lang w:val="en-GB"/>
              </w:rPr>
              <w:t>FD-FDD, TDD</w:t>
            </w:r>
          </w:p>
        </w:tc>
        <w:tc>
          <w:tcPr>
            <w:tcW w:w="2338" w:type="dxa"/>
          </w:tcPr>
          <w:p w14:paraId="503DABB4" w14:textId="77777777" w:rsidR="00FB33A4" w:rsidRPr="00A7378E" w:rsidRDefault="004D2268" w:rsidP="00796C14">
            <w:pPr>
              <w:rPr>
                <w:sz w:val="22"/>
                <w:szCs w:val="22"/>
                <w:lang w:val="en-GB"/>
              </w:rPr>
            </w:pPr>
            <w:r w:rsidRPr="00A7378E">
              <w:rPr>
                <w:sz w:val="22"/>
                <w:szCs w:val="22"/>
                <w:lang w:val="en-GB"/>
              </w:rPr>
              <w:t>HD-FDD</w:t>
            </w:r>
          </w:p>
          <w:p w14:paraId="294765D0" w14:textId="77777777" w:rsidR="004D2268" w:rsidRPr="00A7378E" w:rsidRDefault="004D2268" w:rsidP="00796C14">
            <w:pPr>
              <w:rPr>
                <w:sz w:val="22"/>
                <w:szCs w:val="22"/>
                <w:lang w:val="en-GB"/>
              </w:rPr>
            </w:pPr>
            <w:r w:rsidRPr="00A7378E">
              <w:rPr>
                <w:sz w:val="22"/>
                <w:szCs w:val="22"/>
                <w:lang w:val="en-GB"/>
              </w:rPr>
              <w:t>FD-FDD</w:t>
            </w:r>
          </w:p>
          <w:p w14:paraId="4D8A71BC" w14:textId="78ED55BD" w:rsidR="004D2268" w:rsidRPr="00A7378E" w:rsidRDefault="004D2268" w:rsidP="00796C14">
            <w:pPr>
              <w:rPr>
                <w:sz w:val="22"/>
                <w:szCs w:val="22"/>
                <w:lang w:val="en-GB"/>
              </w:rPr>
            </w:pPr>
            <w:r w:rsidRPr="00A7378E">
              <w:rPr>
                <w:sz w:val="22"/>
                <w:szCs w:val="22"/>
                <w:lang w:val="en-GB"/>
              </w:rPr>
              <w:t>TDD</w:t>
            </w:r>
          </w:p>
        </w:tc>
        <w:tc>
          <w:tcPr>
            <w:tcW w:w="2338" w:type="dxa"/>
          </w:tcPr>
          <w:p w14:paraId="533A1888" w14:textId="04224364" w:rsidR="00FB33A4" w:rsidRPr="00A7378E" w:rsidRDefault="004D2268" w:rsidP="00796C14">
            <w:pPr>
              <w:rPr>
                <w:sz w:val="22"/>
                <w:szCs w:val="22"/>
                <w:lang w:val="en-GB"/>
              </w:rPr>
            </w:pPr>
            <w:r w:rsidRPr="00A7378E">
              <w:rPr>
                <w:sz w:val="22"/>
                <w:szCs w:val="22"/>
                <w:lang w:val="en-GB"/>
              </w:rPr>
              <w:t>No</w:t>
            </w:r>
          </w:p>
        </w:tc>
      </w:tr>
    </w:tbl>
    <w:p w14:paraId="2774CB5A" w14:textId="4176009D" w:rsidR="00FB33A4" w:rsidRPr="00A7378E" w:rsidRDefault="00FB33A4" w:rsidP="00796C14">
      <w:pPr>
        <w:rPr>
          <w:sz w:val="22"/>
          <w:szCs w:val="22"/>
          <w:lang w:val="en-GB"/>
        </w:rPr>
      </w:pPr>
    </w:p>
    <w:p w14:paraId="63AF18FD" w14:textId="22462E47" w:rsidR="00FB33A4" w:rsidRPr="00A7378E" w:rsidRDefault="004D2268" w:rsidP="008A43B2">
      <w:pPr>
        <w:jc w:val="both"/>
        <w:rPr>
          <w:sz w:val="22"/>
          <w:szCs w:val="22"/>
          <w:lang w:val="en-GB"/>
        </w:rPr>
      </w:pPr>
      <w:r w:rsidRPr="00A7378E">
        <w:rPr>
          <w:sz w:val="22"/>
          <w:szCs w:val="22"/>
          <w:lang w:val="en-GB"/>
        </w:rPr>
        <w:t xml:space="preserve">From the table we see that only the maximum BW and the number of Rx antenna branches will affect the evaluation. </w:t>
      </w:r>
      <w:r w:rsidR="001008D9">
        <w:rPr>
          <w:sz w:val="22"/>
          <w:szCs w:val="22"/>
          <w:lang w:val="en-GB"/>
        </w:rPr>
        <w:t>In RAN1 #109-e</w:t>
      </w:r>
      <w:r w:rsidR="00075E14">
        <w:rPr>
          <w:sz w:val="22"/>
          <w:szCs w:val="22"/>
          <w:lang w:val="en-GB"/>
        </w:rPr>
        <w:t xml:space="preserve"> </w:t>
      </w:r>
      <w:r w:rsidR="00075E14">
        <w:rPr>
          <w:sz w:val="22"/>
          <w:szCs w:val="22"/>
          <w:lang w:val="en-GB"/>
        </w:rPr>
        <w:fldChar w:fldCharType="begin"/>
      </w:r>
      <w:r w:rsidR="00075E14">
        <w:rPr>
          <w:sz w:val="22"/>
          <w:szCs w:val="22"/>
          <w:lang w:val="en-GB"/>
        </w:rPr>
        <w:instrText xml:space="preserve"> REF _Ref111186670 \r \h </w:instrText>
      </w:r>
      <w:r w:rsidR="00075E14">
        <w:rPr>
          <w:sz w:val="22"/>
          <w:szCs w:val="22"/>
          <w:lang w:val="en-GB"/>
        </w:rPr>
      </w:r>
      <w:r w:rsidR="00075E14">
        <w:rPr>
          <w:sz w:val="22"/>
          <w:szCs w:val="22"/>
          <w:lang w:val="en-GB"/>
        </w:rPr>
        <w:fldChar w:fldCharType="separate"/>
      </w:r>
      <w:r w:rsidR="00075E14">
        <w:rPr>
          <w:sz w:val="22"/>
          <w:szCs w:val="22"/>
          <w:lang w:val="en-GB"/>
        </w:rPr>
        <w:t>[5]</w:t>
      </w:r>
      <w:r w:rsidR="00075E14">
        <w:rPr>
          <w:sz w:val="22"/>
          <w:szCs w:val="22"/>
          <w:lang w:val="en-GB"/>
        </w:rPr>
        <w:fldChar w:fldCharType="end"/>
      </w:r>
      <w:r w:rsidR="00075E14">
        <w:rPr>
          <w:sz w:val="22"/>
          <w:szCs w:val="22"/>
          <w:lang w:val="en-GB"/>
        </w:rPr>
        <w:t xml:space="preserve"> and RAN1 #110 </w:t>
      </w:r>
      <w:r w:rsidR="00075E14">
        <w:rPr>
          <w:sz w:val="22"/>
          <w:szCs w:val="22"/>
          <w:lang w:val="en-GB"/>
        </w:rPr>
        <w:fldChar w:fldCharType="begin"/>
      </w:r>
      <w:r w:rsidR="00075E14">
        <w:rPr>
          <w:sz w:val="22"/>
          <w:szCs w:val="22"/>
          <w:lang w:val="en-GB"/>
        </w:rPr>
        <w:instrText xml:space="preserve"> REF _Ref115352788 \r \h </w:instrText>
      </w:r>
      <w:r w:rsidR="00075E14">
        <w:rPr>
          <w:sz w:val="22"/>
          <w:szCs w:val="22"/>
          <w:lang w:val="en-GB"/>
        </w:rPr>
      </w:r>
      <w:r w:rsidR="00075E14">
        <w:rPr>
          <w:sz w:val="22"/>
          <w:szCs w:val="22"/>
          <w:lang w:val="en-GB"/>
        </w:rPr>
        <w:fldChar w:fldCharType="separate"/>
      </w:r>
      <w:r w:rsidR="00075E14">
        <w:rPr>
          <w:sz w:val="22"/>
          <w:szCs w:val="22"/>
          <w:lang w:val="en-GB"/>
        </w:rPr>
        <w:t>[6]</w:t>
      </w:r>
      <w:r w:rsidR="00075E14">
        <w:rPr>
          <w:sz w:val="22"/>
          <w:szCs w:val="22"/>
          <w:lang w:val="en-GB"/>
        </w:rPr>
        <w:fldChar w:fldCharType="end"/>
      </w:r>
      <w:r w:rsidR="001008D9">
        <w:rPr>
          <w:sz w:val="22"/>
          <w:szCs w:val="22"/>
          <w:lang w:val="en-GB"/>
        </w:rPr>
        <w:t xml:space="preserve">, an evaluation methodology was agreed to in which the bandwidth and </w:t>
      </w:r>
      <w:r w:rsidR="008A43B2">
        <w:rPr>
          <w:sz w:val="22"/>
          <w:szCs w:val="22"/>
          <w:lang w:val="en-GB"/>
        </w:rPr>
        <w:t>number</w:t>
      </w:r>
      <w:r w:rsidR="001008D9">
        <w:rPr>
          <w:sz w:val="22"/>
          <w:szCs w:val="22"/>
          <w:lang w:val="en-GB"/>
        </w:rPr>
        <w:t xml:space="preserve"> of Rx branches for the RedCap UEs were set to the values in the table. </w:t>
      </w:r>
    </w:p>
    <w:p w14:paraId="04F25D29" w14:textId="70EAA105" w:rsidR="00796C14" w:rsidRDefault="000E30ED" w:rsidP="008A43B2">
      <w:pPr>
        <w:jc w:val="both"/>
        <w:rPr>
          <w:sz w:val="22"/>
          <w:szCs w:val="22"/>
          <w:lang w:val="en-GB"/>
        </w:rPr>
      </w:pPr>
      <w:r w:rsidRPr="00A7378E">
        <w:rPr>
          <w:sz w:val="22"/>
          <w:szCs w:val="22"/>
          <w:lang w:val="en-GB"/>
        </w:rPr>
        <w:t xml:space="preserve"> </w:t>
      </w:r>
    </w:p>
    <w:p w14:paraId="7748F5AA" w14:textId="77777777" w:rsidR="00B207CA" w:rsidRPr="00075E14" w:rsidRDefault="00B207CA" w:rsidP="00B207CA">
      <w:pPr>
        <w:rPr>
          <w:b/>
          <w:bCs/>
          <w:i/>
          <w:iCs/>
          <w:sz w:val="22"/>
          <w:szCs w:val="22"/>
          <w:lang w:val="en-GB"/>
        </w:rPr>
      </w:pPr>
      <w:r w:rsidRPr="00075E14">
        <w:rPr>
          <w:b/>
          <w:bCs/>
          <w:i/>
          <w:iCs/>
          <w:sz w:val="22"/>
          <w:szCs w:val="22"/>
          <w:lang w:val="en-GB"/>
        </w:rPr>
        <w:t>Observation 1: Of the device capability differences between Rel-16 baseline UEs and RedCap UEs, only the maximum bandwidth and the number of Rx antenna branches affect the positioning performance.</w:t>
      </w:r>
    </w:p>
    <w:p w14:paraId="74302D5B" w14:textId="77777777" w:rsidR="00B207CA" w:rsidRPr="00A7378E" w:rsidRDefault="00B207CA" w:rsidP="00796C14">
      <w:pPr>
        <w:rPr>
          <w:sz w:val="22"/>
          <w:szCs w:val="22"/>
        </w:rPr>
      </w:pPr>
    </w:p>
    <w:p w14:paraId="26019590" w14:textId="6F39A471" w:rsidR="007C0466" w:rsidRDefault="004D2268" w:rsidP="007C0466">
      <w:pPr>
        <w:pStyle w:val="Heading2"/>
      </w:pPr>
      <w:r>
        <w:t>Evaluation Methodology and Parameters</w:t>
      </w:r>
    </w:p>
    <w:p w14:paraId="3FE9490A" w14:textId="21DEA320" w:rsidR="00A7378E" w:rsidRPr="008A43B2" w:rsidRDefault="001008D9" w:rsidP="00A7378E">
      <w:pPr>
        <w:jc w:val="both"/>
        <w:rPr>
          <w:sz w:val="22"/>
          <w:szCs w:val="22"/>
        </w:rPr>
      </w:pPr>
      <w:r w:rsidRPr="008A43B2">
        <w:rPr>
          <w:sz w:val="22"/>
          <w:szCs w:val="22"/>
        </w:rPr>
        <w:t>In RAN1 #109-e, the following agreements were made</w:t>
      </w:r>
      <w:r w:rsidR="00DF1EA1">
        <w:rPr>
          <w:sz w:val="22"/>
          <w:szCs w:val="22"/>
        </w:rPr>
        <w:t xml:space="preserve"> </w:t>
      </w:r>
      <w:r w:rsidR="00DF1EA1">
        <w:rPr>
          <w:sz w:val="22"/>
          <w:szCs w:val="22"/>
        </w:rPr>
        <w:fldChar w:fldCharType="begin"/>
      </w:r>
      <w:r w:rsidR="00DF1EA1">
        <w:rPr>
          <w:sz w:val="22"/>
          <w:szCs w:val="22"/>
        </w:rPr>
        <w:instrText xml:space="preserve"> REF _Ref111186670 \r \h </w:instrText>
      </w:r>
      <w:r w:rsidR="00DF1EA1">
        <w:rPr>
          <w:sz w:val="22"/>
          <w:szCs w:val="22"/>
        </w:rPr>
      </w:r>
      <w:r w:rsidR="00DF1EA1">
        <w:rPr>
          <w:sz w:val="22"/>
          <w:szCs w:val="22"/>
        </w:rPr>
        <w:fldChar w:fldCharType="separate"/>
      </w:r>
      <w:r w:rsidR="00075E14">
        <w:rPr>
          <w:sz w:val="22"/>
          <w:szCs w:val="22"/>
        </w:rPr>
        <w:t>[5]</w:t>
      </w:r>
      <w:r w:rsidR="00DF1EA1">
        <w:rPr>
          <w:sz w:val="22"/>
          <w:szCs w:val="22"/>
        </w:rPr>
        <w:fldChar w:fldCharType="end"/>
      </w:r>
      <w:r w:rsidR="00DF1EA1">
        <w:rPr>
          <w:sz w:val="22"/>
          <w:szCs w:val="22"/>
        </w:rPr>
        <w:t>:</w:t>
      </w:r>
      <w:r w:rsidRPr="008A43B2">
        <w:rPr>
          <w:sz w:val="22"/>
          <w:szCs w:val="22"/>
        </w:rPr>
        <w:t xml:space="preserve"> </w:t>
      </w:r>
    </w:p>
    <w:p w14:paraId="7D4457D4" w14:textId="41EA6430" w:rsidR="001008D9" w:rsidRPr="008A43B2" w:rsidRDefault="001008D9" w:rsidP="00A7378E">
      <w:pPr>
        <w:jc w:val="both"/>
        <w:rPr>
          <w:sz w:val="22"/>
          <w:szCs w:val="22"/>
        </w:rPr>
      </w:pPr>
    </w:p>
    <w:tbl>
      <w:tblPr>
        <w:tblStyle w:val="TableGrid"/>
        <w:tblW w:w="0" w:type="auto"/>
        <w:tblLook w:val="04A0" w:firstRow="1" w:lastRow="0" w:firstColumn="1" w:lastColumn="0" w:noHBand="0" w:noVBand="1"/>
      </w:tblPr>
      <w:tblGrid>
        <w:gridCol w:w="9350"/>
      </w:tblGrid>
      <w:tr w:rsidR="001008D9" w:rsidRPr="008A43B2" w14:paraId="7FAFFAF8" w14:textId="77777777" w:rsidTr="001008D9">
        <w:tc>
          <w:tcPr>
            <w:tcW w:w="9350" w:type="dxa"/>
          </w:tcPr>
          <w:p w14:paraId="1D3C02E4" w14:textId="77777777" w:rsidR="001008D9" w:rsidRPr="008A43B2" w:rsidRDefault="001008D9" w:rsidP="001008D9">
            <w:pPr>
              <w:rPr>
                <w:bCs/>
                <w:sz w:val="22"/>
                <w:szCs w:val="22"/>
              </w:rPr>
            </w:pPr>
            <w:r w:rsidRPr="008A43B2">
              <w:rPr>
                <w:bCs/>
                <w:sz w:val="22"/>
                <w:szCs w:val="22"/>
              </w:rPr>
              <w:t>From May 20</w:t>
            </w:r>
            <w:r w:rsidRPr="008A43B2">
              <w:rPr>
                <w:bCs/>
                <w:sz w:val="22"/>
                <w:szCs w:val="22"/>
                <w:vertAlign w:val="superscript"/>
              </w:rPr>
              <w:t>th</w:t>
            </w:r>
            <w:r w:rsidRPr="008A43B2">
              <w:rPr>
                <w:bCs/>
                <w:sz w:val="22"/>
                <w:szCs w:val="22"/>
              </w:rPr>
              <w:t xml:space="preserve"> GTW session</w:t>
            </w:r>
          </w:p>
          <w:p w14:paraId="2247B5FA" w14:textId="77777777" w:rsidR="001008D9" w:rsidRPr="008A43B2" w:rsidRDefault="001008D9" w:rsidP="001008D9">
            <w:pPr>
              <w:rPr>
                <w:sz w:val="22"/>
                <w:szCs w:val="22"/>
              </w:rPr>
            </w:pPr>
            <w:r w:rsidRPr="008A43B2">
              <w:rPr>
                <w:rFonts w:hint="eastAsia"/>
                <w:sz w:val="22"/>
                <w:szCs w:val="22"/>
                <w:highlight w:val="green"/>
              </w:rPr>
              <w:t>A</w:t>
            </w:r>
            <w:r w:rsidRPr="008A43B2">
              <w:rPr>
                <w:sz w:val="22"/>
                <w:szCs w:val="22"/>
                <w:highlight w:val="green"/>
              </w:rPr>
              <w:t>greement</w:t>
            </w:r>
          </w:p>
          <w:p w14:paraId="341D06CC" w14:textId="77777777" w:rsidR="001008D9" w:rsidRPr="008A43B2" w:rsidRDefault="001008D9" w:rsidP="001008D9">
            <w:pPr>
              <w:rPr>
                <w:sz w:val="22"/>
                <w:szCs w:val="22"/>
              </w:rPr>
            </w:pPr>
            <w:r w:rsidRPr="008A43B2">
              <w:rPr>
                <w:sz w:val="22"/>
                <w:szCs w:val="22"/>
              </w:rPr>
              <w:t>The following scenarios are evaluated for positioning performance of Redcap</w:t>
            </w:r>
          </w:p>
          <w:p w14:paraId="589A84D1" w14:textId="77777777" w:rsidR="001008D9" w:rsidRPr="008A43B2" w:rsidRDefault="001008D9" w:rsidP="001008D9">
            <w:pPr>
              <w:pStyle w:val="ListParagraph"/>
              <w:numPr>
                <w:ilvl w:val="0"/>
                <w:numId w:val="11"/>
              </w:numPr>
              <w:overflowPunct w:val="0"/>
              <w:autoSpaceDE w:val="0"/>
              <w:autoSpaceDN w:val="0"/>
              <w:adjustRightInd w:val="0"/>
              <w:spacing w:after="180"/>
              <w:ind w:leftChars="0"/>
              <w:contextualSpacing/>
              <w:textAlignment w:val="baseline"/>
              <w:rPr>
                <w:sz w:val="22"/>
                <w:szCs w:val="22"/>
              </w:rPr>
            </w:pPr>
            <w:r w:rsidRPr="008A43B2">
              <w:rPr>
                <w:sz w:val="22"/>
                <w:szCs w:val="22"/>
              </w:rPr>
              <w:t>Baseline: (Case 1): Umi street canyon, as described in Table 6.1-1-4 of 38.855</w:t>
            </w:r>
          </w:p>
          <w:p w14:paraId="3AE6356B" w14:textId="77777777" w:rsidR="001008D9" w:rsidRPr="008A43B2" w:rsidRDefault="001008D9" w:rsidP="001008D9">
            <w:pPr>
              <w:pStyle w:val="ListParagraph"/>
              <w:numPr>
                <w:ilvl w:val="0"/>
                <w:numId w:val="11"/>
              </w:numPr>
              <w:overflowPunct w:val="0"/>
              <w:autoSpaceDE w:val="0"/>
              <w:autoSpaceDN w:val="0"/>
              <w:adjustRightInd w:val="0"/>
              <w:spacing w:after="180"/>
              <w:ind w:leftChars="0"/>
              <w:contextualSpacing/>
              <w:textAlignment w:val="baseline"/>
              <w:rPr>
                <w:sz w:val="22"/>
                <w:szCs w:val="22"/>
              </w:rPr>
            </w:pPr>
            <w:r w:rsidRPr="008A43B2">
              <w:rPr>
                <w:sz w:val="22"/>
                <w:szCs w:val="22"/>
              </w:rPr>
              <w:t xml:space="preserve">Optional outdoor: </w:t>
            </w:r>
          </w:p>
          <w:p w14:paraId="2C9C2E80" w14:textId="77777777" w:rsidR="001008D9" w:rsidRPr="008A43B2" w:rsidRDefault="001008D9" w:rsidP="001008D9">
            <w:pPr>
              <w:pStyle w:val="ListParagraph"/>
              <w:numPr>
                <w:ilvl w:val="1"/>
                <w:numId w:val="11"/>
              </w:numPr>
              <w:overflowPunct w:val="0"/>
              <w:autoSpaceDE w:val="0"/>
              <w:autoSpaceDN w:val="0"/>
              <w:adjustRightInd w:val="0"/>
              <w:spacing w:after="180"/>
              <w:ind w:leftChars="0"/>
              <w:contextualSpacing/>
              <w:textAlignment w:val="baseline"/>
              <w:rPr>
                <w:sz w:val="22"/>
                <w:szCs w:val="22"/>
              </w:rPr>
            </w:pPr>
            <w:r w:rsidRPr="008A43B2">
              <w:rPr>
                <w:sz w:val="22"/>
                <w:szCs w:val="22"/>
              </w:rPr>
              <w:t>(Case 2): Uma, as described in Table 6.1-1-6 of 38.855</w:t>
            </w:r>
          </w:p>
          <w:p w14:paraId="7EB0BC2A" w14:textId="77777777" w:rsidR="001008D9" w:rsidRPr="008A43B2" w:rsidRDefault="001008D9" w:rsidP="001008D9">
            <w:pPr>
              <w:pStyle w:val="ListParagraph"/>
              <w:numPr>
                <w:ilvl w:val="1"/>
                <w:numId w:val="11"/>
              </w:numPr>
              <w:overflowPunct w:val="0"/>
              <w:autoSpaceDE w:val="0"/>
              <w:autoSpaceDN w:val="0"/>
              <w:adjustRightInd w:val="0"/>
              <w:spacing w:after="180"/>
              <w:ind w:leftChars="0"/>
              <w:contextualSpacing/>
              <w:textAlignment w:val="baseline"/>
              <w:rPr>
                <w:sz w:val="22"/>
                <w:szCs w:val="22"/>
              </w:rPr>
            </w:pPr>
            <w:r w:rsidRPr="008A43B2">
              <w:rPr>
                <w:sz w:val="22"/>
                <w:szCs w:val="22"/>
              </w:rPr>
              <w:t>(Case 3): Rma (FFS details of the scenario)</w:t>
            </w:r>
          </w:p>
          <w:p w14:paraId="5D2F8507" w14:textId="77777777" w:rsidR="001008D9" w:rsidRPr="008A43B2" w:rsidRDefault="001008D9" w:rsidP="001008D9">
            <w:pPr>
              <w:pStyle w:val="ListParagraph"/>
              <w:numPr>
                <w:ilvl w:val="0"/>
                <w:numId w:val="11"/>
              </w:numPr>
              <w:overflowPunct w:val="0"/>
              <w:autoSpaceDE w:val="0"/>
              <w:autoSpaceDN w:val="0"/>
              <w:adjustRightInd w:val="0"/>
              <w:spacing w:after="180"/>
              <w:ind w:leftChars="0"/>
              <w:contextualSpacing/>
              <w:textAlignment w:val="baseline"/>
              <w:rPr>
                <w:sz w:val="22"/>
                <w:szCs w:val="22"/>
              </w:rPr>
            </w:pPr>
            <w:r w:rsidRPr="008A43B2">
              <w:rPr>
                <w:sz w:val="22"/>
                <w:szCs w:val="22"/>
              </w:rPr>
              <w:t>Baseline: (Case 4): InF-SH as described in Table 6.1-1 of 38.857</w:t>
            </w:r>
          </w:p>
          <w:p w14:paraId="030F3B6F" w14:textId="77777777" w:rsidR="001008D9" w:rsidRPr="008A43B2" w:rsidRDefault="001008D9" w:rsidP="001008D9">
            <w:pPr>
              <w:pStyle w:val="ListParagraph"/>
              <w:numPr>
                <w:ilvl w:val="0"/>
                <w:numId w:val="11"/>
              </w:numPr>
              <w:overflowPunct w:val="0"/>
              <w:autoSpaceDE w:val="0"/>
              <w:autoSpaceDN w:val="0"/>
              <w:adjustRightInd w:val="0"/>
              <w:spacing w:after="180"/>
              <w:ind w:leftChars="0"/>
              <w:contextualSpacing/>
              <w:textAlignment w:val="baseline"/>
              <w:rPr>
                <w:sz w:val="22"/>
                <w:szCs w:val="22"/>
              </w:rPr>
            </w:pPr>
            <w:r w:rsidRPr="008A43B2">
              <w:rPr>
                <w:sz w:val="22"/>
                <w:szCs w:val="22"/>
              </w:rPr>
              <w:t>Optional indoor: (Case 5) Indoor Open Office, as described in Table 6.1-1-3 of 38.855</w:t>
            </w:r>
          </w:p>
          <w:p w14:paraId="7A67B549" w14:textId="77777777" w:rsidR="001008D9" w:rsidRPr="008A43B2" w:rsidRDefault="001008D9" w:rsidP="001008D9">
            <w:pPr>
              <w:pStyle w:val="ListParagraph"/>
              <w:numPr>
                <w:ilvl w:val="0"/>
                <w:numId w:val="11"/>
              </w:numPr>
              <w:overflowPunct w:val="0"/>
              <w:autoSpaceDE w:val="0"/>
              <w:autoSpaceDN w:val="0"/>
              <w:adjustRightInd w:val="0"/>
              <w:spacing w:after="180"/>
              <w:ind w:leftChars="0"/>
              <w:contextualSpacing/>
              <w:textAlignment w:val="baseline"/>
              <w:rPr>
                <w:sz w:val="22"/>
                <w:szCs w:val="22"/>
              </w:rPr>
            </w:pPr>
            <w:r w:rsidRPr="008A43B2">
              <w:rPr>
                <w:sz w:val="22"/>
                <w:szCs w:val="22"/>
              </w:rPr>
              <w:t>Optional indoor: (Case 6) InF-DH as described in Table 6.1-1 of 38.857</w:t>
            </w:r>
          </w:p>
          <w:p w14:paraId="0BFED47A" w14:textId="77777777" w:rsidR="001008D9" w:rsidRPr="008A43B2" w:rsidRDefault="001008D9" w:rsidP="001008D9">
            <w:pPr>
              <w:rPr>
                <w:sz w:val="22"/>
                <w:szCs w:val="22"/>
              </w:rPr>
            </w:pPr>
            <w:r w:rsidRPr="008A43B2">
              <w:rPr>
                <w:rFonts w:hint="eastAsia"/>
                <w:sz w:val="22"/>
                <w:szCs w:val="22"/>
                <w:highlight w:val="green"/>
              </w:rPr>
              <w:t>A</w:t>
            </w:r>
            <w:r w:rsidRPr="008A43B2">
              <w:rPr>
                <w:sz w:val="22"/>
                <w:szCs w:val="22"/>
                <w:highlight w:val="green"/>
              </w:rPr>
              <w:t>greement</w:t>
            </w:r>
          </w:p>
          <w:p w14:paraId="4A2A1646" w14:textId="77777777" w:rsidR="001008D9" w:rsidRPr="008A43B2" w:rsidRDefault="001008D9" w:rsidP="001008D9">
            <w:pPr>
              <w:rPr>
                <w:sz w:val="22"/>
                <w:szCs w:val="22"/>
              </w:rPr>
            </w:pPr>
            <w:r w:rsidRPr="008A43B2">
              <w:rPr>
                <w:sz w:val="22"/>
                <w:szCs w:val="22"/>
              </w:rPr>
              <w:t>The evaluation methodology for RedCap UEs positioning performance uses DL PRS and/or UL SRS for positioning.</w:t>
            </w:r>
          </w:p>
          <w:p w14:paraId="57E17770" w14:textId="5D58A929" w:rsidR="001008D9" w:rsidRPr="008A43B2" w:rsidRDefault="001008D9" w:rsidP="008A43B2">
            <w:pPr>
              <w:pStyle w:val="ListParagraph"/>
              <w:numPr>
                <w:ilvl w:val="0"/>
                <w:numId w:val="12"/>
              </w:numPr>
              <w:overflowPunct w:val="0"/>
              <w:autoSpaceDE w:val="0"/>
              <w:autoSpaceDN w:val="0"/>
              <w:adjustRightInd w:val="0"/>
              <w:spacing w:after="180"/>
              <w:ind w:leftChars="0"/>
              <w:contextualSpacing/>
              <w:textAlignment w:val="baseline"/>
              <w:rPr>
                <w:sz w:val="22"/>
                <w:szCs w:val="22"/>
              </w:rPr>
            </w:pPr>
            <w:r w:rsidRPr="008A43B2">
              <w:rPr>
                <w:sz w:val="22"/>
                <w:szCs w:val="22"/>
              </w:rPr>
              <w:t xml:space="preserve">The methodology does not define any baseline reference signal configuration. Sources should detail the chosen configuration of reference signal(s) when presenting performance evaluations. </w:t>
            </w:r>
          </w:p>
        </w:tc>
      </w:tr>
    </w:tbl>
    <w:p w14:paraId="58126F29" w14:textId="77777777" w:rsidR="001008D9" w:rsidRPr="00A7378E" w:rsidRDefault="001008D9" w:rsidP="00A7378E">
      <w:pPr>
        <w:jc w:val="both"/>
        <w:rPr>
          <w:sz w:val="22"/>
          <w:szCs w:val="22"/>
          <w:lang w:val="en-GB"/>
        </w:rPr>
      </w:pPr>
    </w:p>
    <w:p w14:paraId="6AE87FF6" w14:textId="77777777" w:rsidR="00A7378E" w:rsidRDefault="00A7378E" w:rsidP="00A7378E">
      <w:pPr>
        <w:jc w:val="both"/>
        <w:rPr>
          <w:sz w:val="22"/>
          <w:szCs w:val="22"/>
        </w:rPr>
      </w:pPr>
    </w:p>
    <w:p w14:paraId="26E7F9D2" w14:textId="258B56D3" w:rsidR="001008D9" w:rsidRPr="00A7378E" w:rsidRDefault="00A7378E" w:rsidP="001008D9">
      <w:pPr>
        <w:jc w:val="both"/>
        <w:rPr>
          <w:sz w:val="22"/>
          <w:szCs w:val="22"/>
        </w:rPr>
      </w:pPr>
      <w:r>
        <w:rPr>
          <w:sz w:val="22"/>
          <w:szCs w:val="22"/>
        </w:rPr>
        <w:lastRenderedPageBreak/>
        <w:t xml:space="preserve">In </w:t>
      </w:r>
      <w:r w:rsidR="008A43B2">
        <w:rPr>
          <w:sz w:val="22"/>
          <w:szCs w:val="22"/>
        </w:rPr>
        <w:t>the following</w:t>
      </w:r>
      <w:r>
        <w:rPr>
          <w:sz w:val="22"/>
          <w:szCs w:val="22"/>
        </w:rPr>
        <w:t xml:space="preserve"> evaluation, </w:t>
      </w:r>
      <w:r w:rsidR="002C461E" w:rsidRPr="00A7378E">
        <w:rPr>
          <w:sz w:val="22"/>
          <w:szCs w:val="22"/>
        </w:rPr>
        <w:t xml:space="preserve">we use the </w:t>
      </w:r>
      <w:r w:rsidR="0075796B" w:rsidRPr="00A7378E">
        <w:rPr>
          <w:sz w:val="22"/>
          <w:szCs w:val="22"/>
        </w:rPr>
        <w:t>commercial use case</w:t>
      </w:r>
      <w:r w:rsidR="002C461E" w:rsidRPr="00A7378E">
        <w:rPr>
          <w:sz w:val="22"/>
          <w:szCs w:val="22"/>
        </w:rPr>
        <w:t xml:space="preserve"> highlighted in </w:t>
      </w:r>
      <w:r w:rsidR="000E56BB">
        <w:rPr>
          <w:sz w:val="22"/>
          <w:szCs w:val="22"/>
        </w:rPr>
        <w:t xml:space="preserve">TR </w:t>
      </w:r>
      <w:r w:rsidR="002C461E" w:rsidRPr="00A7378E">
        <w:rPr>
          <w:sz w:val="22"/>
          <w:szCs w:val="22"/>
        </w:rPr>
        <w:t>38.857</w:t>
      </w:r>
      <w:r w:rsidR="000E56BB">
        <w:rPr>
          <w:sz w:val="22"/>
          <w:szCs w:val="22"/>
        </w:rPr>
        <w:t xml:space="preserve"> </w:t>
      </w:r>
      <w:r w:rsidR="000E56BB">
        <w:rPr>
          <w:sz w:val="22"/>
          <w:szCs w:val="22"/>
        </w:rPr>
        <w:fldChar w:fldCharType="begin"/>
      </w:r>
      <w:r w:rsidR="000E56BB">
        <w:rPr>
          <w:sz w:val="22"/>
          <w:szCs w:val="22"/>
        </w:rPr>
        <w:instrText xml:space="preserve"> REF _Ref102066914 \r \h </w:instrText>
      </w:r>
      <w:r w:rsidR="000E56BB">
        <w:rPr>
          <w:sz w:val="22"/>
          <w:szCs w:val="22"/>
        </w:rPr>
      </w:r>
      <w:r w:rsidR="000E56BB">
        <w:rPr>
          <w:sz w:val="22"/>
          <w:szCs w:val="22"/>
        </w:rPr>
        <w:fldChar w:fldCharType="separate"/>
      </w:r>
      <w:r w:rsidR="00075E14">
        <w:rPr>
          <w:sz w:val="22"/>
          <w:szCs w:val="22"/>
        </w:rPr>
        <w:t>[4]</w:t>
      </w:r>
      <w:r w:rsidR="000E56BB">
        <w:rPr>
          <w:sz w:val="22"/>
          <w:szCs w:val="22"/>
        </w:rPr>
        <w:fldChar w:fldCharType="end"/>
      </w:r>
      <w:r w:rsidR="002C461E" w:rsidRPr="00A7378E">
        <w:rPr>
          <w:sz w:val="22"/>
          <w:szCs w:val="22"/>
        </w:rPr>
        <w:t xml:space="preserve"> and </w:t>
      </w:r>
      <w:r w:rsidR="005E54E1">
        <w:rPr>
          <w:sz w:val="22"/>
          <w:szCs w:val="22"/>
        </w:rPr>
        <w:t xml:space="preserve">evaluate the relative performance for the </w:t>
      </w:r>
      <w:r w:rsidR="006E6347" w:rsidRPr="00A7378E">
        <w:rPr>
          <w:sz w:val="22"/>
          <w:szCs w:val="22"/>
        </w:rPr>
        <w:t>UMi street canyon</w:t>
      </w:r>
      <w:r w:rsidR="002C461E" w:rsidRPr="00A7378E">
        <w:rPr>
          <w:sz w:val="22"/>
          <w:szCs w:val="22"/>
        </w:rPr>
        <w:t xml:space="preserve"> scenario</w:t>
      </w:r>
      <w:r w:rsidR="00E3317B" w:rsidRPr="00A7378E">
        <w:rPr>
          <w:sz w:val="22"/>
          <w:szCs w:val="22"/>
        </w:rPr>
        <w:t xml:space="preserve"> </w:t>
      </w:r>
      <w:r w:rsidR="001008D9">
        <w:rPr>
          <w:sz w:val="22"/>
          <w:szCs w:val="22"/>
        </w:rPr>
        <w:t xml:space="preserve">(case 1 above) </w:t>
      </w:r>
      <w:r w:rsidR="005E54E1">
        <w:rPr>
          <w:sz w:val="22"/>
          <w:szCs w:val="22"/>
        </w:rPr>
        <w:t xml:space="preserve">at FR1 </w:t>
      </w:r>
      <w:r w:rsidR="00E3317B" w:rsidRPr="00A7378E">
        <w:rPr>
          <w:sz w:val="22"/>
          <w:szCs w:val="22"/>
        </w:rPr>
        <w:t>with ISD 200 m</w:t>
      </w:r>
      <w:r w:rsidR="002C461E" w:rsidRPr="00A7378E">
        <w:rPr>
          <w:i/>
          <w:iCs/>
          <w:sz w:val="22"/>
          <w:szCs w:val="22"/>
        </w:rPr>
        <w:t xml:space="preserve">. </w:t>
      </w:r>
      <w:r w:rsidR="002C461E" w:rsidRPr="00A7378E">
        <w:rPr>
          <w:sz w:val="22"/>
          <w:szCs w:val="22"/>
        </w:rPr>
        <w:t xml:space="preserve">For the </w:t>
      </w:r>
      <w:r w:rsidRPr="00A7378E">
        <w:rPr>
          <w:sz w:val="22"/>
          <w:szCs w:val="22"/>
        </w:rPr>
        <w:t>R</w:t>
      </w:r>
      <w:r w:rsidR="002C461E" w:rsidRPr="00A7378E">
        <w:rPr>
          <w:sz w:val="22"/>
          <w:szCs w:val="22"/>
        </w:rPr>
        <w:t>el-16 baseline, we set the maximum BW to 50 MHz</w:t>
      </w:r>
      <w:r w:rsidR="00831D42">
        <w:rPr>
          <w:sz w:val="22"/>
          <w:szCs w:val="22"/>
        </w:rPr>
        <w:t xml:space="preserve"> and use a PRS configuration of Comb-2 with 6 symbols per base station.</w:t>
      </w:r>
      <w:r w:rsidR="006E6347" w:rsidRPr="00A7378E">
        <w:rPr>
          <w:i/>
          <w:iCs/>
          <w:sz w:val="22"/>
          <w:szCs w:val="22"/>
        </w:rPr>
        <w:t xml:space="preserve"> </w:t>
      </w:r>
      <w:r w:rsidR="001008D9" w:rsidRPr="00A7378E">
        <w:rPr>
          <w:sz w:val="22"/>
          <w:szCs w:val="22"/>
        </w:rPr>
        <w:t xml:space="preserve">The </w:t>
      </w:r>
      <w:r w:rsidR="008A18CE">
        <w:rPr>
          <w:sz w:val="22"/>
          <w:szCs w:val="22"/>
        </w:rPr>
        <w:t xml:space="preserve">evaluation scenarios and </w:t>
      </w:r>
      <w:r w:rsidR="001008D9" w:rsidRPr="00A7378E">
        <w:rPr>
          <w:sz w:val="22"/>
          <w:szCs w:val="22"/>
        </w:rPr>
        <w:t xml:space="preserve"> parameters </w:t>
      </w:r>
      <w:r w:rsidR="008A18CE">
        <w:rPr>
          <w:sz w:val="22"/>
          <w:szCs w:val="22"/>
        </w:rPr>
        <w:t xml:space="preserve">are shown in </w:t>
      </w:r>
      <w:r w:rsidR="008A18CE">
        <w:rPr>
          <w:sz w:val="22"/>
          <w:szCs w:val="22"/>
        </w:rPr>
        <w:fldChar w:fldCharType="begin"/>
      </w:r>
      <w:r w:rsidR="008A18CE">
        <w:rPr>
          <w:sz w:val="22"/>
          <w:szCs w:val="22"/>
        </w:rPr>
        <w:instrText xml:space="preserve"> REF _Ref115352674 \h </w:instrText>
      </w:r>
      <w:r w:rsidR="008A18CE">
        <w:rPr>
          <w:sz w:val="22"/>
          <w:szCs w:val="22"/>
        </w:rPr>
      </w:r>
      <w:r w:rsidR="008A18CE">
        <w:rPr>
          <w:sz w:val="22"/>
          <w:szCs w:val="22"/>
        </w:rPr>
        <w:fldChar w:fldCharType="separate"/>
      </w:r>
      <w:r w:rsidR="00075E14">
        <w:t xml:space="preserve">Table </w:t>
      </w:r>
      <w:r w:rsidR="00075E14">
        <w:rPr>
          <w:noProof/>
        </w:rPr>
        <w:t>2</w:t>
      </w:r>
      <w:r w:rsidR="008A18CE">
        <w:rPr>
          <w:sz w:val="22"/>
          <w:szCs w:val="22"/>
        </w:rPr>
        <w:fldChar w:fldCharType="end"/>
      </w:r>
      <w:r w:rsidR="008A18CE">
        <w:rPr>
          <w:sz w:val="22"/>
          <w:szCs w:val="22"/>
        </w:rPr>
        <w:t xml:space="preserve"> below and </w:t>
      </w:r>
      <w:r w:rsidR="001008D9" w:rsidRPr="00A7378E">
        <w:rPr>
          <w:sz w:val="22"/>
          <w:szCs w:val="22"/>
        </w:rPr>
        <w:t xml:space="preserve"> detailed </w:t>
      </w:r>
      <w:r w:rsidR="001008D9">
        <w:rPr>
          <w:sz w:val="22"/>
          <w:szCs w:val="22"/>
        </w:rPr>
        <w:t>in the Appendix based on further agreements in RAN1 #109-e</w:t>
      </w:r>
      <w:r w:rsidR="008A18CE">
        <w:rPr>
          <w:sz w:val="22"/>
          <w:szCs w:val="22"/>
        </w:rPr>
        <w:t xml:space="preserve"> </w:t>
      </w:r>
      <w:r w:rsidR="008A18CE">
        <w:rPr>
          <w:sz w:val="22"/>
          <w:szCs w:val="22"/>
        </w:rPr>
        <w:fldChar w:fldCharType="begin"/>
      </w:r>
      <w:r w:rsidR="008A18CE">
        <w:rPr>
          <w:sz w:val="22"/>
          <w:szCs w:val="22"/>
        </w:rPr>
        <w:instrText xml:space="preserve"> REF _Ref111186670 \r \h </w:instrText>
      </w:r>
      <w:r w:rsidR="008A18CE">
        <w:rPr>
          <w:sz w:val="22"/>
          <w:szCs w:val="22"/>
        </w:rPr>
      </w:r>
      <w:r w:rsidR="008A18CE">
        <w:rPr>
          <w:sz w:val="22"/>
          <w:szCs w:val="22"/>
        </w:rPr>
        <w:fldChar w:fldCharType="separate"/>
      </w:r>
      <w:r w:rsidR="00075E14">
        <w:rPr>
          <w:sz w:val="22"/>
          <w:szCs w:val="22"/>
        </w:rPr>
        <w:t>[5]</w:t>
      </w:r>
      <w:r w:rsidR="008A18CE">
        <w:rPr>
          <w:sz w:val="22"/>
          <w:szCs w:val="22"/>
        </w:rPr>
        <w:fldChar w:fldCharType="end"/>
      </w:r>
      <w:r w:rsidR="008A18CE">
        <w:rPr>
          <w:sz w:val="22"/>
          <w:szCs w:val="22"/>
        </w:rPr>
        <w:t xml:space="preserve"> and RAN1 #110 </w:t>
      </w:r>
      <w:r w:rsidR="008A18CE">
        <w:rPr>
          <w:sz w:val="22"/>
          <w:szCs w:val="22"/>
        </w:rPr>
        <w:fldChar w:fldCharType="begin"/>
      </w:r>
      <w:r w:rsidR="008A18CE">
        <w:rPr>
          <w:sz w:val="22"/>
          <w:szCs w:val="22"/>
        </w:rPr>
        <w:instrText xml:space="preserve"> REF _Ref115352708 \r \h </w:instrText>
      </w:r>
      <w:r w:rsidR="008A18CE">
        <w:rPr>
          <w:sz w:val="22"/>
          <w:szCs w:val="22"/>
        </w:rPr>
      </w:r>
      <w:r w:rsidR="008A18CE">
        <w:rPr>
          <w:sz w:val="22"/>
          <w:szCs w:val="22"/>
        </w:rPr>
        <w:fldChar w:fldCharType="separate"/>
      </w:r>
      <w:r w:rsidR="00075E14">
        <w:rPr>
          <w:sz w:val="22"/>
          <w:szCs w:val="22"/>
        </w:rPr>
        <w:t>[6]</w:t>
      </w:r>
      <w:r w:rsidR="008A18CE">
        <w:rPr>
          <w:sz w:val="22"/>
          <w:szCs w:val="22"/>
        </w:rPr>
        <w:fldChar w:fldCharType="end"/>
      </w:r>
      <w:r w:rsidR="001008D9">
        <w:rPr>
          <w:sz w:val="22"/>
          <w:szCs w:val="22"/>
        </w:rPr>
        <w:t xml:space="preserve">. </w:t>
      </w:r>
    </w:p>
    <w:p w14:paraId="24C85784" w14:textId="5FDC29E3" w:rsidR="00E72359" w:rsidRPr="00E72359" w:rsidRDefault="00E72359" w:rsidP="00E72359">
      <w:pPr>
        <w:pStyle w:val="Caption"/>
        <w:keepNext/>
      </w:pPr>
    </w:p>
    <w:p w14:paraId="5CF939C8" w14:textId="1FEAF939" w:rsidR="008A18CE" w:rsidRDefault="008A18CE" w:rsidP="008A18CE">
      <w:pPr>
        <w:pStyle w:val="Caption"/>
        <w:keepNext/>
      </w:pPr>
      <w:bookmarkStart w:id="2" w:name="_Ref115352674"/>
      <w:r>
        <w:t xml:space="preserve">Table </w:t>
      </w:r>
      <w:r>
        <w:fldChar w:fldCharType="begin"/>
      </w:r>
      <w:r>
        <w:instrText xml:space="preserve"> SEQ Table \* ARABIC </w:instrText>
      </w:r>
      <w:r>
        <w:fldChar w:fldCharType="separate"/>
      </w:r>
      <w:r w:rsidR="00075E14">
        <w:rPr>
          <w:noProof/>
        </w:rPr>
        <w:t>2</w:t>
      </w:r>
      <w:r>
        <w:fldChar w:fldCharType="end"/>
      </w:r>
      <w:bookmarkEnd w:id="2"/>
      <w:r>
        <w:t xml:space="preserve">: </w:t>
      </w:r>
      <w:r w:rsidRPr="00342A1D">
        <w:t>evaluation scenarios and parameters</w:t>
      </w:r>
    </w:p>
    <w:tbl>
      <w:tblPr>
        <w:tblW w:w="945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6016"/>
        <w:gridCol w:w="3434"/>
      </w:tblGrid>
      <w:tr w:rsidR="00E72359" w:rsidRPr="00E72359" w14:paraId="6EC295A4" w14:textId="77777777" w:rsidTr="008A18CE">
        <w:trPr>
          <w:trHeight w:val="462"/>
          <w:jc w:val="center"/>
        </w:trPr>
        <w:tc>
          <w:tcPr>
            <w:tcW w:w="6016" w:type="dxa"/>
            <w:tcBorders>
              <w:top w:val="single" w:sz="8" w:space="0" w:color="auto"/>
              <w:left w:val="single" w:sz="8" w:space="0" w:color="auto"/>
              <w:bottom w:val="single" w:sz="8" w:space="0" w:color="auto"/>
              <w:right w:val="single" w:sz="8" w:space="0" w:color="auto"/>
            </w:tcBorders>
            <w:vAlign w:val="center"/>
            <w:hideMark/>
          </w:tcPr>
          <w:p w14:paraId="34D21D53" w14:textId="77777777" w:rsidR="00E72359" w:rsidRPr="008A18CE" w:rsidRDefault="00E72359" w:rsidP="00615194">
            <w:pPr>
              <w:pStyle w:val="TAH"/>
              <w:rPr>
                <w:rFonts w:ascii="Times New Roman" w:hAnsi="Times New Roman"/>
                <w:sz w:val="22"/>
                <w:szCs w:val="22"/>
                <w:lang w:val="en-US"/>
              </w:rPr>
            </w:pPr>
            <w:r w:rsidRPr="008A18CE">
              <w:rPr>
                <w:rFonts w:ascii="Times New Roman" w:hAnsi="Times New Roman"/>
                <w:sz w:val="22"/>
                <w:szCs w:val="22"/>
                <w:lang w:val="en-US"/>
              </w:rPr>
              <w:t>Parameter</w:t>
            </w:r>
          </w:p>
        </w:tc>
        <w:tc>
          <w:tcPr>
            <w:tcW w:w="3434" w:type="dxa"/>
            <w:tcBorders>
              <w:top w:val="single" w:sz="8" w:space="0" w:color="auto"/>
              <w:left w:val="single" w:sz="8" w:space="0" w:color="auto"/>
              <w:bottom w:val="single" w:sz="8" w:space="0" w:color="auto"/>
              <w:right w:val="single" w:sz="8" w:space="0" w:color="auto"/>
            </w:tcBorders>
            <w:vAlign w:val="center"/>
            <w:hideMark/>
          </w:tcPr>
          <w:p w14:paraId="67A8E78E" w14:textId="77777777" w:rsidR="00E72359" w:rsidRPr="008A18CE" w:rsidRDefault="00E72359" w:rsidP="00615194">
            <w:pPr>
              <w:pStyle w:val="TAH"/>
              <w:rPr>
                <w:rFonts w:ascii="Times New Roman" w:hAnsi="Times New Roman"/>
                <w:sz w:val="22"/>
                <w:szCs w:val="22"/>
              </w:rPr>
            </w:pPr>
            <w:r w:rsidRPr="008A18CE">
              <w:rPr>
                <w:rFonts w:ascii="Times New Roman" w:hAnsi="Times New Roman"/>
                <w:sz w:val="22"/>
                <w:szCs w:val="22"/>
              </w:rPr>
              <w:t xml:space="preserve">Case </w:t>
            </w:r>
            <w:r w:rsidRPr="008A18CE">
              <w:rPr>
                <w:rFonts w:ascii="Times New Roman" w:hAnsi="Times New Roman"/>
                <w:sz w:val="22"/>
                <w:szCs w:val="22"/>
              </w:rPr>
              <w:t>1</w:t>
            </w:r>
          </w:p>
          <w:p w14:paraId="7BBBCD5E" w14:textId="55C81364" w:rsidR="00E72359" w:rsidRPr="008A18CE" w:rsidRDefault="00E72359" w:rsidP="00E72359">
            <w:pPr>
              <w:pStyle w:val="TAH"/>
              <w:rPr>
                <w:rFonts w:ascii="Times New Roman" w:hAnsi="Times New Roman"/>
                <w:sz w:val="22"/>
                <w:szCs w:val="22"/>
                <w:lang w:val="en-US"/>
              </w:rPr>
            </w:pPr>
            <w:r w:rsidRPr="008A18CE">
              <w:rPr>
                <w:rFonts w:ascii="Times New Roman" w:hAnsi="Times New Roman"/>
                <w:sz w:val="22"/>
                <w:szCs w:val="22"/>
              </w:rPr>
              <w:t>(FR1</w:t>
            </w:r>
            <w:r w:rsidRPr="008A18CE">
              <w:rPr>
                <w:rFonts w:ascii="Times New Roman" w:hAnsi="Times New Roman"/>
                <w:sz w:val="22"/>
                <w:szCs w:val="22"/>
              </w:rPr>
              <w:t>)</w:t>
            </w:r>
          </w:p>
        </w:tc>
      </w:tr>
      <w:tr w:rsidR="00E72359" w:rsidRPr="00E72359" w14:paraId="6279F326" w14:textId="77777777" w:rsidTr="008A18CE">
        <w:trPr>
          <w:trHeight w:val="20"/>
          <w:jc w:val="center"/>
        </w:trPr>
        <w:tc>
          <w:tcPr>
            <w:tcW w:w="6016" w:type="dxa"/>
            <w:tcBorders>
              <w:top w:val="single" w:sz="8" w:space="0" w:color="auto"/>
              <w:left w:val="single" w:sz="8" w:space="0" w:color="auto"/>
              <w:bottom w:val="single" w:sz="8" w:space="0" w:color="auto"/>
              <w:right w:val="single" w:sz="8" w:space="0" w:color="auto"/>
            </w:tcBorders>
            <w:vAlign w:val="center"/>
            <w:hideMark/>
          </w:tcPr>
          <w:p w14:paraId="39F3B694" w14:textId="77777777" w:rsidR="00E72359" w:rsidRPr="008A18CE" w:rsidRDefault="00E72359" w:rsidP="00ED1008">
            <w:pPr>
              <w:pStyle w:val="TAC"/>
              <w:jc w:val="left"/>
              <w:rPr>
                <w:rStyle w:val="TALCar"/>
                <w:rFonts w:ascii="Times New Roman" w:hAnsi="Times New Roman"/>
                <w:sz w:val="22"/>
                <w:szCs w:val="22"/>
                <w:lang w:val="en-US"/>
              </w:rPr>
            </w:pPr>
            <w:r w:rsidRPr="008A18CE">
              <w:rPr>
                <w:rStyle w:val="TALCar"/>
                <w:rFonts w:ascii="Times New Roman" w:hAnsi="Times New Roman"/>
                <w:sz w:val="22"/>
                <w:szCs w:val="22"/>
                <w:lang w:val="en-US"/>
              </w:rPr>
              <w:t>Scenario (baseline, otherwise state any modifications)</w:t>
            </w:r>
          </w:p>
        </w:tc>
        <w:tc>
          <w:tcPr>
            <w:tcW w:w="3434" w:type="dxa"/>
            <w:tcBorders>
              <w:top w:val="single" w:sz="8" w:space="0" w:color="auto"/>
              <w:left w:val="single" w:sz="8" w:space="0" w:color="auto"/>
              <w:bottom w:val="single" w:sz="8" w:space="0" w:color="auto"/>
              <w:right w:val="single" w:sz="8" w:space="0" w:color="auto"/>
            </w:tcBorders>
            <w:vAlign w:val="center"/>
          </w:tcPr>
          <w:p w14:paraId="55B02B4C" w14:textId="595AC4BC" w:rsidR="00E72359" w:rsidRPr="008A18CE" w:rsidRDefault="00E72359" w:rsidP="00615194">
            <w:pPr>
              <w:pStyle w:val="TAC"/>
              <w:rPr>
                <w:rStyle w:val="TALCar"/>
                <w:rFonts w:ascii="Times New Roman" w:hAnsi="Times New Roman"/>
                <w:sz w:val="22"/>
                <w:szCs w:val="22"/>
                <w:lang w:val="en-US"/>
              </w:rPr>
            </w:pPr>
            <w:r w:rsidRPr="008A18CE">
              <w:rPr>
                <w:rStyle w:val="TALCar"/>
                <w:rFonts w:ascii="Times New Roman" w:hAnsi="Times New Roman"/>
                <w:sz w:val="22"/>
                <w:szCs w:val="22"/>
                <w:lang w:val="en-US"/>
              </w:rPr>
              <w:t>Umi</w:t>
            </w:r>
          </w:p>
        </w:tc>
      </w:tr>
      <w:tr w:rsidR="00E72359" w:rsidRPr="00E72359" w14:paraId="74E44F48" w14:textId="77777777" w:rsidTr="008A18CE">
        <w:trPr>
          <w:trHeight w:val="20"/>
          <w:jc w:val="center"/>
        </w:trPr>
        <w:tc>
          <w:tcPr>
            <w:tcW w:w="6016" w:type="dxa"/>
            <w:tcBorders>
              <w:top w:val="single" w:sz="8" w:space="0" w:color="auto"/>
              <w:left w:val="single" w:sz="8" w:space="0" w:color="auto"/>
              <w:bottom w:val="single" w:sz="8" w:space="0" w:color="auto"/>
              <w:right w:val="single" w:sz="8" w:space="0" w:color="auto"/>
            </w:tcBorders>
            <w:vAlign w:val="center"/>
            <w:hideMark/>
          </w:tcPr>
          <w:p w14:paraId="7B71F243" w14:textId="77777777" w:rsidR="00E72359" w:rsidRPr="008A18CE" w:rsidRDefault="00E72359" w:rsidP="00ED1008">
            <w:pPr>
              <w:pStyle w:val="TAC"/>
              <w:jc w:val="left"/>
              <w:rPr>
                <w:rStyle w:val="TALCar"/>
                <w:rFonts w:ascii="Times New Roman" w:hAnsi="Times New Roman"/>
                <w:sz w:val="22"/>
                <w:szCs w:val="22"/>
                <w:lang w:val="en-US"/>
              </w:rPr>
            </w:pPr>
            <w:r w:rsidRPr="008A18CE">
              <w:rPr>
                <w:rStyle w:val="TALCar"/>
                <w:rFonts w:ascii="Times New Roman" w:hAnsi="Times New Roman"/>
                <w:sz w:val="22"/>
                <w:szCs w:val="22"/>
                <w:lang w:val="en-US"/>
              </w:rPr>
              <w:t>Carrier frequency</w:t>
            </w:r>
          </w:p>
        </w:tc>
        <w:tc>
          <w:tcPr>
            <w:tcW w:w="3434" w:type="dxa"/>
            <w:tcBorders>
              <w:top w:val="single" w:sz="8" w:space="0" w:color="auto"/>
              <w:left w:val="single" w:sz="8" w:space="0" w:color="auto"/>
              <w:bottom w:val="single" w:sz="8" w:space="0" w:color="auto"/>
              <w:right w:val="single" w:sz="8" w:space="0" w:color="auto"/>
            </w:tcBorders>
            <w:vAlign w:val="center"/>
          </w:tcPr>
          <w:p w14:paraId="5D67DF09" w14:textId="3501AE55" w:rsidR="00E72359" w:rsidRPr="008A18CE" w:rsidRDefault="005A32F2" w:rsidP="00615194">
            <w:pPr>
              <w:pStyle w:val="TAC"/>
              <w:rPr>
                <w:rStyle w:val="TALCar"/>
                <w:rFonts w:ascii="Times New Roman" w:hAnsi="Times New Roman"/>
                <w:sz w:val="22"/>
                <w:szCs w:val="22"/>
                <w:lang w:val="en-US"/>
              </w:rPr>
            </w:pPr>
            <w:r w:rsidRPr="008A18CE">
              <w:rPr>
                <w:rStyle w:val="TALCar"/>
                <w:rFonts w:ascii="Times New Roman" w:hAnsi="Times New Roman"/>
                <w:sz w:val="22"/>
                <w:szCs w:val="22"/>
                <w:lang w:val="en-US"/>
              </w:rPr>
              <w:t>3.5 GHz</w:t>
            </w:r>
          </w:p>
        </w:tc>
      </w:tr>
      <w:tr w:rsidR="00E72359" w:rsidRPr="00E72359" w14:paraId="262B2E18" w14:textId="77777777" w:rsidTr="008A18CE">
        <w:trPr>
          <w:trHeight w:val="20"/>
          <w:jc w:val="center"/>
        </w:trPr>
        <w:tc>
          <w:tcPr>
            <w:tcW w:w="6016" w:type="dxa"/>
            <w:tcBorders>
              <w:top w:val="single" w:sz="8" w:space="0" w:color="auto"/>
              <w:left w:val="single" w:sz="8" w:space="0" w:color="auto"/>
              <w:bottom w:val="single" w:sz="8" w:space="0" w:color="auto"/>
              <w:right w:val="single" w:sz="8" w:space="0" w:color="auto"/>
            </w:tcBorders>
            <w:vAlign w:val="center"/>
            <w:hideMark/>
          </w:tcPr>
          <w:p w14:paraId="75C27663" w14:textId="77777777" w:rsidR="00E72359" w:rsidRPr="008A18CE" w:rsidRDefault="00E72359" w:rsidP="00ED1008">
            <w:pPr>
              <w:pStyle w:val="TAC"/>
              <w:jc w:val="left"/>
              <w:rPr>
                <w:rStyle w:val="TALCar"/>
                <w:rFonts w:ascii="Times New Roman" w:hAnsi="Times New Roman"/>
                <w:sz w:val="22"/>
                <w:szCs w:val="22"/>
                <w:lang w:val="en-US"/>
              </w:rPr>
            </w:pPr>
            <w:r w:rsidRPr="008A18CE">
              <w:rPr>
                <w:rStyle w:val="TALCar"/>
                <w:rFonts w:ascii="Times New Roman" w:hAnsi="Times New Roman"/>
                <w:sz w:val="22"/>
                <w:szCs w:val="22"/>
                <w:lang w:val="en-US"/>
              </w:rPr>
              <w:t>Subcarrier spacing</w:t>
            </w:r>
          </w:p>
        </w:tc>
        <w:tc>
          <w:tcPr>
            <w:tcW w:w="3434" w:type="dxa"/>
            <w:tcBorders>
              <w:top w:val="single" w:sz="8" w:space="0" w:color="auto"/>
              <w:left w:val="single" w:sz="8" w:space="0" w:color="auto"/>
              <w:bottom w:val="single" w:sz="8" w:space="0" w:color="auto"/>
              <w:right w:val="single" w:sz="8" w:space="0" w:color="auto"/>
            </w:tcBorders>
            <w:vAlign w:val="center"/>
          </w:tcPr>
          <w:p w14:paraId="4044B045" w14:textId="10233065" w:rsidR="00E72359" w:rsidRPr="008A18CE" w:rsidRDefault="00B056C4" w:rsidP="00615194">
            <w:pPr>
              <w:pStyle w:val="TAC"/>
              <w:rPr>
                <w:rStyle w:val="TALCar"/>
                <w:rFonts w:ascii="Times New Roman" w:hAnsi="Times New Roman"/>
                <w:sz w:val="22"/>
                <w:szCs w:val="22"/>
                <w:lang w:val="en-US"/>
              </w:rPr>
            </w:pPr>
            <w:r w:rsidRPr="008A18CE">
              <w:rPr>
                <w:rStyle w:val="TALCar"/>
                <w:rFonts w:ascii="Times New Roman" w:hAnsi="Times New Roman"/>
                <w:sz w:val="22"/>
                <w:szCs w:val="22"/>
                <w:lang w:val="en-US"/>
              </w:rPr>
              <w:t>30 kHz</w:t>
            </w:r>
          </w:p>
        </w:tc>
      </w:tr>
      <w:tr w:rsidR="00E72359" w:rsidRPr="00E72359" w14:paraId="0A6943D2" w14:textId="77777777" w:rsidTr="008A18CE">
        <w:trPr>
          <w:trHeight w:val="20"/>
          <w:jc w:val="center"/>
        </w:trPr>
        <w:tc>
          <w:tcPr>
            <w:tcW w:w="6016" w:type="dxa"/>
            <w:tcBorders>
              <w:top w:val="single" w:sz="8" w:space="0" w:color="auto"/>
              <w:left w:val="single" w:sz="8" w:space="0" w:color="auto"/>
              <w:bottom w:val="single" w:sz="8" w:space="0" w:color="auto"/>
              <w:right w:val="single" w:sz="8" w:space="0" w:color="auto"/>
            </w:tcBorders>
            <w:vAlign w:val="center"/>
            <w:hideMark/>
          </w:tcPr>
          <w:p w14:paraId="61941F31" w14:textId="77777777" w:rsidR="00E72359" w:rsidRPr="008A18CE" w:rsidRDefault="00E72359" w:rsidP="00ED1008">
            <w:pPr>
              <w:pStyle w:val="TAC"/>
              <w:jc w:val="left"/>
              <w:rPr>
                <w:rStyle w:val="TALCar"/>
                <w:rFonts w:ascii="Times New Roman" w:hAnsi="Times New Roman"/>
                <w:sz w:val="22"/>
                <w:szCs w:val="22"/>
                <w:lang w:val="en-US"/>
              </w:rPr>
            </w:pPr>
            <w:r w:rsidRPr="008A18CE">
              <w:rPr>
                <w:rStyle w:val="TALCar"/>
                <w:rFonts w:ascii="Times New Roman" w:hAnsi="Times New Roman"/>
                <w:sz w:val="22"/>
                <w:szCs w:val="22"/>
                <w:lang w:val="en-US"/>
              </w:rPr>
              <w:t>Reference Signal Transmission Bandwidth</w:t>
            </w:r>
          </w:p>
        </w:tc>
        <w:tc>
          <w:tcPr>
            <w:tcW w:w="3434" w:type="dxa"/>
            <w:tcBorders>
              <w:top w:val="single" w:sz="8" w:space="0" w:color="auto"/>
              <w:left w:val="single" w:sz="8" w:space="0" w:color="auto"/>
              <w:bottom w:val="single" w:sz="8" w:space="0" w:color="auto"/>
              <w:right w:val="single" w:sz="8" w:space="0" w:color="auto"/>
            </w:tcBorders>
            <w:vAlign w:val="center"/>
          </w:tcPr>
          <w:p w14:paraId="0A7D77CA" w14:textId="4DC7CD0E" w:rsidR="00E72359" w:rsidRPr="008A18CE" w:rsidRDefault="00075E14" w:rsidP="00615194">
            <w:pPr>
              <w:pStyle w:val="TAC"/>
              <w:rPr>
                <w:rStyle w:val="TALCar"/>
                <w:rFonts w:ascii="Times New Roman" w:hAnsi="Times New Roman"/>
                <w:sz w:val="22"/>
                <w:szCs w:val="22"/>
                <w:lang w:val="en-US"/>
              </w:rPr>
            </w:pPr>
            <w:r>
              <w:rPr>
                <w:rStyle w:val="TALCar"/>
                <w:rFonts w:ascii="Times New Roman" w:hAnsi="Times New Roman"/>
                <w:sz w:val="22"/>
                <w:szCs w:val="22"/>
                <w:lang w:val="en-US"/>
              </w:rPr>
              <w:t>50 MHz</w:t>
            </w:r>
          </w:p>
        </w:tc>
      </w:tr>
      <w:tr w:rsidR="00E72359" w:rsidRPr="00E72359" w14:paraId="0791DA17" w14:textId="77777777" w:rsidTr="008A18CE">
        <w:trPr>
          <w:trHeight w:val="20"/>
          <w:jc w:val="center"/>
        </w:trPr>
        <w:tc>
          <w:tcPr>
            <w:tcW w:w="6016" w:type="dxa"/>
            <w:tcBorders>
              <w:top w:val="single" w:sz="8" w:space="0" w:color="auto"/>
              <w:left w:val="single" w:sz="8" w:space="0" w:color="auto"/>
              <w:bottom w:val="single" w:sz="8" w:space="0" w:color="auto"/>
              <w:right w:val="single" w:sz="8" w:space="0" w:color="auto"/>
            </w:tcBorders>
            <w:vAlign w:val="center"/>
            <w:hideMark/>
          </w:tcPr>
          <w:p w14:paraId="035B950D" w14:textId="77777777" w:rsidR="00E72359" w:rsidRPr="008A18CE" w:rsidRDefault="00E72359" w:rsidP="00ED1008">
            <w:pPr>
              <w:pStyle w:val="TAC"/>
              <w:jc w:val="left"/>
              <w:rPr>
                <w:rStyle w:val="TALCar"/>
                <w:rFonts w:ascii="Times New Roman" w:hAnsi="Times New Roman"/>
                <w:sz w:val="22"/>
                <w:szCs w:val="22"/>
                <w:lang w:val="en-US"/>
              </w:rPr>
            </w:pPr>
            <w:r w:rsidRPr="008A18CE">
              <w:rPr>
                <w:rStyle w:val="TALCar"/>
                <w:rFonts w:ascii="Times New Roman" w:hAnsi="Times New Roman"/>
                <w:sz w:val="22"/>
                <w:szCs w:val="22"/>
                <w:lang w:val="en-US"/>
              </w:rPr>
              <w:t>Reference Signal Physical Structure and Resource Allocation (RE pattern) (reference to figure in contribution)</w:t>
            </w:r>
          </w:p>
        </w:tc>
        <w:tc>
          <w:tcPr>
            <w:tcW w:w="3434" w:type="dxa"/>
            <w:tcBorders>
              <w:top w:val="single" w:sz="8" w:space="0" w:color="auto"/>
              <w:left w:val="single" w:sz="8" w:space="0" w:color="auto"/>
              <w:bottom w:val="single" w:sz="8" w:space="0" w:color="auto"/>
              <w:right w:val="single" w:sz="8" w:space="0" w:color="auto"/>
            </w:tcBorders>
            <w:vAlign w:val="center"/>
          </w:tcPr>
          <w:p w14:paraId="6B71CB51" w14:textId="2F50011D" w:rsidR="00E72359" w:rsidRPr="008A18CE" w:rsidRDefault="00ED1008" w:rsidP="00615194">
            <w:pPr>
              <w:pStyle w:val="TAC"/>
              <w:rPr>
                <w:rStyle w:val="TALCar"/>
                <w:rFonts w:ascii="Times New Roman" w:hAnsi="Times New Roman"/>
                <w:sz w:val="22"/>
                <w:szCs w:val="22"/>
                <w:lang w:val="en-US"/>
              </w:rPr>
            </w:pPr>
            <w:r w:rsidRPr="008A18CE">
              <w:rPr>
                <w:rFonts w:ascii="Times New Roman" w:hAnsi="Times New Roman"/>
                <w:sz w:val="22"/>
                <w:szCs w:val="22"/>
                <w:lang w:val="en-US"/>
              </w:rPr>
              <w:t>Comb-2 with 6 symbols per base station</w:t>
            </w:r>
          </w:p>
        </w:tc>
      </w:tr>
      <w:tr w:rsidR="00E72359" w:rsidRPr="00E72359" w14:paraId="4CE98EC7" w14:textId="77777777" w:rsidTr="008A18CE">
        <w:trPr>
          <w:trHeight w:val="20"/>
          <w:jc w:val="center"/>
        </w:trPr>
        <w:tc>
          <w:tcPr>
            <w:tcW w:w="6016" w:type="dxa"/>
            <w:tcBorders>
              <w:top w:val="single" w:sz="8" w:space="0" w:color="auto"/>
              <w:left w:val="single" w:sz="8" w:space="0" w:color="auto"/>
              <w:bottom w:val="single" w:sz="8" w:space="0" w:color="auto"/>
              <w:right w:val="single" w:sz="8" w:space="0" w:color="auto"/>
            </w:tcBorders>
            <w:vAlign w:val="center"/>
            <w:hideMark/>
          </w:tcPr>
          <w:p w14:paraId="01685AFB" w14:textId="77777777" w:rsidR="00E72359" w:rsidRPr="008A18CE" w:rsidRDefault="00E72359" w:rsidP="00ED1008">
            <w:pPr>
              <w:pStyle w:val="TAC"/>
              <w:jc w:val="left"/>
              <w:rPr>
                <w:rStyle w:val="TALCar"/>
                <w:rFonts w:ascii="Times New Roman" w:hAnsi="Times New Roman"/>
                <w:sz w:val="22"/>
                <w:szCs w:val="22"/>
                <w:lang w:val="en-US"/>
              </w:rPr>
            </w:pPr>
            <w:r w:rsidRPr="008A18CE">
              <w:rPr>
                <w:rStyle w:val="TALCar"/>
                <w:rFonts w:ascii="Times New Roman" w:hAnsi="Times New Roman"/>
                <w:sz w:val="22"/>
                <w:szCs w:val="22"/>
                <w:lang w:val="en-US"/>
              </w:rPr>
              <w:t>Reference signal</w:t>
            </w:r>
          </w:p>
          <w:p w14:paraId="1B77129F" w14:textId="77777777" w:rsidR="00E72359" w:rsidRPr="008A18CE" w:rsidRDefault="00E72359" w:rsidP="00ED1008">
            <w:pPr>
              <w:pStyle w:val="TAC"/>
              <w:jc w:val="left"/>
              <w:rPr>
                <w:rStyle w:val="TALCar"/>
                <w:rFonts w:ascii="Times New Roman" w:hAnsi="Times New Roman"/>
                <w:sz w:val="22"/>
                <w:szCs w:val="22"/>
                <w:lang w:val="en-US"/>
              </w:rPr>
            </w:pPr>
            <w:r w:rsidRPr="008A18CE">
              <w:rPr>
                <w:rStyle w:val="TALCar"/>
                <w:rFonts w:ascii="Times New Roman" w:hAnsi="Times New Roman"/>
                <w:sz w:val="22"/>
                <w:szCs w:val="22"/>
                <w:lang w:val="en-US"/>
              </w:rPr>
              <w:t>(type of sequence, number of ports, …)</w:t>
            </w:r>
          </w:p>
        </w:tc>
        <w:tc>
          <w:tcPr>
            <w:tcW w:w="3434" w:type="dxa"/>
            <w:tcBorders>
              <w:top w:val="single" w:sz="8" w:space="0" w:color="auto"/>
              <w:left w:val="single" w:sz="8" w:space="0" w:color="auto"/>
              <w:bottom w:val="single" w:sz="8" w:space="0" w:color="auto"/>
              <w:right w:val="single" w:sz="8" w:space="0" w:color="auto"/>
            </w:tcBorders>
            <w:vAlign w:val="center"/>
          </w:tcPr>
          <w:p w14:paraId="42122385" w14:textId="7476062E" w:rsidR="00E72359" w:rsidRPr="008A18CE" w:rsidRDefault="00ED1008" w:rsidP="00615194">
            <w:pPr>
              <w:pStyle w:val="TAC"/>
              <w:rPr>
                <w:rStyle w:val="TALCar"/>
                <w:rFonts w:ascii="Times New Roman" w:hAnsi="Times New Roman"/>
                <w:sz w:val="22"/>
                <w:szCs w:val="22"/>
                <w:lang w:val="en-US"/>
              </w:rPr>
            </w:pPr>
            <w:r w:rsidRPr="008A18CE">
              <w:rPr>
                <w:rStyle w:val="TALCar"/>
                <w:rFonts w:ascii="Times New Roman" w:hAnsi="Times New Roman"/>
                <w:sz w:val="22"/>
                <w:szCs w:val="22"/>
                <w:lang w:val="en-US"/>
              </w:rPr>
              <w:t>DL-PRS, single port</w:t>
            </w:r>
          </w:p>
        </w:tc>
      </w:tr>
      <w:tr w:rsidR="00E72359" w:rsidRPr="00E72359" w14:paraId="289014B7" w14:textId="77777777" w:rsidTr="008A18CE">
        <w:trPr>
          <w:trHeight w:val="20"/>
          <w:jc w:val="center"/>
        </w:trPr>
        <w:tc>
          <w:tcPr>
            <w:tcW w:w="6016" w:type="dxa"/>
            <w:tcBorders>
              <w:top w:val="single" w:sz="8" w:space="0" w:color="auto"/>
              <w:left w:val="single" w:sz="8" w:space="0" w:color="auto"/>
              <w:bottom w:val="single" w:sz="8" w:space="0" w:color="auto"/>
              <w:right w:val="single" w:sz="8" w:space="0" w:color="auto"/>
            </w:tcBorders>
            <w:vAlign w:val="center"/>
            <w:hideMark/>
          </w:tcPr>
          <w:p w14:paraId="37174834" w14:textId="77777777" w:rsidR="00E72359" w:rsidRPr="008A18CE" w:rsidRDefault="00E72359" w:rsidP="00ED1008">
            <w:pPr>
              <w:pStyle w:val="TAC"/>
              <w:jc w:val="left"/>
              <w:rPr>
                <w:rStyle w:val="TALCar"/>
                <w:rFonts w:ascii="Times New Roman" w:hAnsi="Times New Roman"/>
                <w:sz w:val="22"/>
                <w:szCs w:val="22"/>
                <w:lang w:val="en-US"/>
              </w:rPr>
            </w:pPr>
            <w:r w:rsidRPr="008A18CE">
              <w:rPr>
                <w:rStyle w:val="TALCar"/>
                <w:rFonts w:ascii="Times New Roman" w:hAnsi="Times New Roman"/>
                <w:sz w:val="22"/>
                <w:szCs w:val="22"/>
                <w:lang w:val="en-US"/>
              </w:rPr>
              <w:t>Number of sites</w:t>
            </w:r>
          </w:p>
        </w:tc>
        <w:tc>
          <w:tcPr>
            <w:tcW w:w="3434" w:type="dxa"/>
            <w:tcBorders>
              <w:top w:val="single" w:sz="8" w:space="0" w:color="auto"/>
              <w:left w:val="single" w:sz="8" w:space="0" w:color="auto"/>
              <w:bottom w:val="single" w:sz="8" w:space="0" w:color="auto"/>
              <w:right w:val="single" w:sz="8" w:space="0" w:color="auto"/>
            </w:tcBorders>
            <w:vAlign w:val="center"/>
          </w:tcPr>
          <w:p w14:paraId="1339B98D" w14:textId="22DCCF0F" w:rsidR="00E72359" w:rsidRPr="008A18CE" w:rsidRDefault="00AC5885" w:rsidP="00615194">
            <w:pPr>
              <w:pStyle w:val="TAC"/>
              <w:rPr>
                <w:rStyle w:val="TALCar"/>
                <w:rFonts w:ascii="Times New Roman" w:hAnsi="Times New Roman"/>
                <w:sz w:val="22"/>
                <w:szCs w:val="22"/>
                <w:lang w:val="en-US"/>
              </w:rPr>
            </w:pPr>
            <w:r w:rsidRPr="008A18CE">
              <w:rPr>
                <w:rStyle w:val="TALCar"/>
                <w:rFonts w:ascii="Times New Roman" w:hAnsi="Times New Roman"/>
                <w:sz w:val="22"/>
                <w:szCs w:val="22"/>
                <w:lang w:val="en-US"/>
              </w:rPr>
              <w:t>57</w:t>
            </w:r>
          </w:p>
        </w:tc>
      </w:tr>
      <w:tr w:rsidR="00E72359" w:rsidRPr="00E72359" w14:paraId="6FEC51E6" w14:textId="77777777" w:rsidTr="008A18CE">
        <w:trPr>
          <w:trHeight w:val="20"/>
          <w:jc w:val="center"/>
        </w:trPr>
        <w:tc>
          <w:tcPr>
            <w:tcW w:w="6016" w:type="dxa"/>
            <w:tcBorders>
              <w:top w:val="single" w:sz="8" w:space="0" w:color="auto"/>
              <w:left w:val="single" w:sz="8" w:space="0" w:color="auto"/>
              <w:bottom w:val="single" w:sz="8" w:space="0" w:color="auto"/>
              <w:right w:val="single" w:sz="8" w:space="0" w:color="auto"/>
            </w:tcBorders>
            <w:vAlign w:val="center"/>
            <w:hideMark/>
          </w:tcPr>
          <w:p w14:paraId="3A7776B0" w14:textId="77777777" w:rsidR="00E72359" w:rsidRPr="008A18CE" w:rsidRDefault="00E72359" w:rsidP="00ED1008">
            <w:pPr>
              <w:pStyle w:val="TAC"/>
              <w:jc w:val="left"/>
              <w:rPr>
                <w:rStyle w:val="TALCar"/>
                <w:rFonts w:ascii="Times New Roman" w:hAnsi="Times New Roman"/>
                <w:sz w:val="22"/>
                <w:szCs w:val="22"/>
                <w:lang w:val="en-US"/>
              </w:rPr>
            </w:pPr>
            <w:r w:rsidRPr="008A18CE">
              <w:rPr>
                <w:rStyle w:val="TALCar"/>
                <w:rFonts w:ascii="Times New Roman" w:hAnsi="Times New Roman"/>
                <w:sz w:val="22"/>
                <w:szCs w:val="22"/>
                <w:lang w:val="en-US"/>
              </w:rPr>
              <w:t>Number of symbols used per occasion</w:t>
            </w:r>
          </w:p>
        </w:tc>
        <w:tc>
          <w:tcPr>
            <w:tcW w:w="3434" w:type="dxa"/>
            <w:tcBorders>
              <w:top w:val="single" w:sz="8" w:space="0" w:color="auto"/>
              <w:left w:val="single" w:sz="8" w:space="0" w:color="auto"/>
              <w:bottom w:val="single" w:sz="8" w:space="0" w:color="auto"/>
              <w:right w:val="single" w:sz="8" w:space="0" w:color="auto"/>
            </w:tcBorders>
            <w:vAlign w:val="center"/>
          </w:tcPr>
          <w:p w14:paraId="14111F59" w14:textId="322F3778" w:rsidR="00E72359" w:rsidRPr="008A18CE" w:rsidRDefault="00AC5885" w:rsidP="00615194">
            <w:pPr>
              <w:pStyle w:val="TAC"/>
              <w:rPr>
                <w:rStyle w:val="TALCar"/>
                <w:rFonts w:ascii="Times New Roman" w:hAnsi="Times New Roman"/>
                <w:sz w:val="22"/>
                <w:szCs w:val="22"/>
                <w:lang w:val="en-US"/>
              </w:rPr>
            </w:pPr>
            <w:r w:rsidRPr="008A18CE">
              <w:rPr>
                <w:rStyle w:val="TALCar"/>
                <w:rFonts w:ascii="Times New Roman" w:hAnsi="Times New Roman"/>
                <w:sz w:val="22"/>
                <w:szCs w:val="22"/>
                <w:lang w:val="en-US"/>
              </w:rPr>
              <w:t>6</w:t>
            </w:r>
          </w:p>
        </w:tc>
      </w:tr>
      <w:tr w:rsidR="00E72359" w:rsidRPr="00E72359" w14:paraId="04B4812D" w14:textId="77777777" w:rsidTr="008A18CE">
        <w:trPr>
          <w:trHeight w:val="20"/>
          <w:jc w:val="center"/>
        </w:trPr>
        <w:tc>
          <w:tcPr>
            <w:tcW w:w="6016" w:type="dxa"/>
            <w:tcBorders>
              <w:top w:val="single" w:sz="8" w:space="0" w:color="auto"/>
              <w:left w:val="single" w:sz="8" w:space="0" w:color="auto"/>
              <w:bottom w:val="single" w:sz="8" w:space="0" w:color="auto"/>
              <w:right w:val="single" w:sz="8" w:space="0" w:color="auto"/>
            </w:tcBorders>
            <w:vAlign w:val="center"/>
            <w:hideMark/>
          </w:tcPr>
          <w:p w14:paraId="580EEA13" w14:textId="77777777" w:rsidR="00E72359" w:rsidRPr="008A18CE" w:rsidRDefault="00E72359" w:rsidP="00ED1008">
            <w:pPr>
              <w:pStyle w:val="TAC"/>
              <w:jc w:val="left"/>
              <w:rPr>
                <w:rStyle w:val="TALCar"/>
                <w:rFonts w:ascii="Times New Roman" w:hAnsi="Times New Roman"/>
                <w:sz w:val="22"/>
                <w:szCs w:val="22"/>
                <w:lang w:val="en-US"/>
              </w:rPr>
            </w:pPr>
            <w:r w:rsidRPr="008A18CE">
              <w:rPr>
                <w:rStyle w:val="TALCar"/>
                <w:rFonts w:ascii="Times New Roman" w:hAnsi="Times New Roman"/>
                <w:sz w:val="22"/>
                <w:szCs w:val="22"/>
                <w:lang w:val="en-US"/>
              </w:rPr>
              <w:t>number of occasions used per positioning estimate</w:t>
            </w:r>
          </w:p>
        </w:tc>
        <w:tc>
          <w:tcPr>
            <w:tcW w:w="3434" w:type="dxa"/>
            <w:tcBorders>
              <w:top w:val="single" w:sz="8" w:space="0" w:color="auto"/>
              <w:left w:val="single" w:sz="8" w:space="0" w:color="auto"/>
              <w:bottom w:val="single" w:sz="8" w:space="0" w:color="auto"/>
              <w:right w:val="single" w:sz="8" w:space="0" w:color="auto"/>
            </w:tcBorders>
            <w:vAlign w:val="center"/>
          </w:tcPr>
          <w:p w14:paraId="4F36CF1E" w14:textId="586FCCD6" w:rsidR="00E72359" w:rsidRPr="008A18CE" w:rsidRDefault="00AC5885" w:rsidP="00615194">
            <w:pPr>
              <w:pStyle w:val="TAC"/>
              <w:rPr>
                <w:rStyle w:val="TALCar"/>
                <w:rFonts w:ascii="Times New Roman" w:hAnsi="Times New Roman"/>
                <w:sz w:val="22"/>
                <w:szCs w:val="22"/>
                <w:lang w:val="en-US"/>
              </w:rPr>
            </w:pPr>
            <w:r w:rsidRPr="008A18CE">
              <w:rPr>
                <w:rStyle w:val="TALCar"/>
                <w:rFonts w:ascii="Times New Roman" w:hAnsi="Times New Roman"/>
                <w:sz w:val="22"/>
                <w:szCs w:val="22"/>
                <w:lang w:val="en-US"/>
              </w:rPr>
              <w:t>1</w:t>
            </w:r>
          </w:p>
        </w:tc>
      </w:tr>
      <w:tr w:rsidR="00E72359" w:rsidRPr="00E72359" w14:paraId="329E71B4" w14:textId="77777777" w:rsidTr="008A18CE">
        <w:trPr>
          <w:trHeight w:val="20"/>
          <w:jc w:val="center"/>
        </w:trPr>
        <w:tc>
          <w:tcPr>
            <w:tcW w:w="6016" w:type="dxa"/>
            <w:tcBorders>
              <w:top w:val="single" w:sz="8" w:space="0" w:color="auto"/>
              <w:left w:val="single" w:sz="8" w:space="0" w:color="auto"/>
              <w:bottom w:val="single" w:sz="8" w:space="0" w:color="auto"/>
              <w:right w:val="single" w:sz="8" w:space="0" w:color="auto"/>
            </w:tcBorders>
            <w:vAlign w:val="center"/>
            <w:hideMark/>
          </w:tcPr>
          <w:p w14:paraId="1BCC5592" w14:textId="77777777" w:rsidR="00E72359" w:rsidRPr="008A18CE" w:rsidRDefault="00E72359" w:rsidP="00ED1008">
            <w:pPr>
              <w:pStyle w:val="TAC"/>
              <w:jc w:val="left"/>
              <w:rPr>
                <w:rStyle w:val="TALCar"/>
                <w:rFonts w:ascii="Times New Roman" w:hAnsi="Times New Roman"/>
                <w:sz w:val="22"/>
                <w:szCs w:val="22"/>
                <w:lang w:val="en-US"/>
              </w:rPr>
            </w:pPr>
            <w:r w:rsidRPr="008A18CE">
              <w:rPr>
                <w:rStyle w:val="TALCar"/>
                <w:rFonts w:ascii="Times New Roman" w:hAnsi="Times New Roman"/>
                <w:sz w:val="22"/>
                <w:szCs w:val="22"/>
                <w:lang w:val="en-US"/>
              </w:rPr>
              <w:t>Power-boosting level</w:t>
            </w:r>
          </w:p>
        </w:tc>
        <w:tc>
          <w:tcPr>
            <w:tcW w:w="3434" w:type="dxa"/>
            <w:tcBorders>
              <w:top w:val="single" w:sz="8" w:space="0" w:color="auto"/>
              <w:left w:val="single" w:sz="8" w:space="0" w:color="auto"/>
              <w:bottom w:val="single" w:sz="8" w:space="0" w:color="auto"/>
              <w:right w:val="single" w:sz="8" w:space="0" w:color="auto"/>
            </w:tcBorders>
            <w:vAlign w:val="center"/>
          </w:tcPr>
          <w:p w14:paraId="08FB7AB0" w14:textId="2D370107" w:rsidR="00E72359" w:rsidRPr="008A18CE" w:rsidRDefault="00AC5885" w:rsidP="00615194">
            <w:pPr>
              <w:pStyle w:val="TAC"/>
              <w:rPr>
                <w:rStyle w:val="TALCar"/>
                <w:rFonts w:ascii="Times New Roman" w:hAnsi="Times New Roman"/>
                <w:sz w:val="22"/>
                <w:szCs w:val="22"/>
                <w:lang w:val="en-US"/>
              </w:rPr>
            </w:pPr>
            <w:r w:rsidRPr="008A18CE">
              <w:rPr>
                <w:rStyle w:val="TALCar"/>
                <w:rFonts w:ascii="Times New Roman" w:hAnsi="Times New Roman"/>
                <w:sz w:val="22"/>
                <w:szCs w:val="22"/>
                <w:lang w:val="en-US"/>
              </w:rPr>
              <w:t>N/A</w:t>
            </w:r>
          </w:p>
        </w:tc>
      </w:tr>
      <w:tr w:rsidR="00E72359" w:rsidRPr="00E72359" w14:paraId="3DC167ED" w14:textId="77777777" w:rsidTr="008A18CE">
        <w:trPr>
          <w:trHeight w:val="20"/>
          <w:jc w:val="center"/>
        </w:trPr>
        <w:tc>
          <w:tcPr>
            <w:tcW w:w="6016" w:type="dxa"/>
            <w:tcBorders>
              <w:top w:val="single" w:sz="8" w:space="0" w:color="auto"/>
              <w:left w:val="single" w:sz="8" w:space="0" w:color="auto"/>
              <w:bottom w:val="single" w:sz="8" w:space="0" w:color="auto"/>
              <w:right w:val="single" w:sz="8" w:space="0" w:color="auto"/>
            </w:tcBorders>
            <w:vAlign w:val="center"/>
            <w:hideMark/>
          </w:tcPr>
          <w:p w14:paraId="037CCFF9" w14:textId="77777777" w:rsidR="00E72359" w:rsidRPr="008A18CE" w:rsidRDefault="00E72359" w:rsidP="00ED1008">
            <w:pPr>
              <w:pStyle w:val="TAC"/>
              <w:jc w:val="left"/>
              <w:rPr>
                <w:rStyle w:val="TALCar"/>
                <w:rFonts w:ascii="Times New Roman" w:hAnsi="Times New Roman"/>
                <w:sz w:val="22"/>
                <w:szCs w:val="22"/>
                <w:lang w:val="en-US"/>
              </w:rPr>
            </w:pPr>
            <w:r w:rsidRPr="008A18CE">
              <w:rPr>
                <w:rStyle w:val="TALCar"/>
                <w:rFonts w:ascii="Times New Roman" w:hAnsi="Times New Roman"/>
                <w:sz w:val="22"/>
                <w:szCs w:val="22"/>
                <w:lang w:val="en-US"/>
              </w:rPr>
              <w:t>Uplink power control (applied/not applied)</w:t>
            </w:r>
          </w:p>
        </w:tc>
        <w:tc>
          <w:tcPr>
            <w:tcW w:w="3434" w:type="dxa"/>
            <w:tcBorders>
              <w:top w:val="single" w:sz="8" w:space="0" w:color="auto"/>
              <w:left w:val="single" w:sz="8" w:space="0" w:color="auto"/>
              <w:bottom w:val="single" w:sz="8" w:space="0" w:color="auto"/>
              <w:right w:val="single" w:sz="8" w:space="0" w:color="auto"/>
            </w:tcBorders>
            <w:vAlign w:val="center"/>
          </w:tcPr>
          <w:p w14:paraId="6643452B" w14:textId="23E3FDF6" w:rsidR="00E72359" w:rsidRPr="008A18CE" w:rsidRDefault="00B056C4" w:rsidP="00615194">
            <w:pPr>
              <w:pStyle w:val="TAC"/>
              <w:rPr>
                <w:rStyle w:val="TALCar"/>
                <w:rFonts w:ascii="Times New Roman" w:hAnsi="Times New Roman"/>
                <w:sz w:val="22"/>
                <w:szCs w:val="22"/>
                <w:lang w:val="en-US"/>
              </w:rPr>
            </w:pPr>
            <w:r w:rsidRPr="008A18CE">
              <w:rPr>
                <w:rStyle w:val="TALCar"/>
                <w:rFonts w:ascii="Times New Roman" w:hAnsi="Times New Roman"/>
                <w:sz w:val="22"/>
                <w:szCs w:val="22"/>
                <w:lang w:val="en-US"/>
              </w:rPr>
              <w:t>N/A</w:t>
            </w:r>
          </w:p>
        </w:tc>
      </w:tr>
      <w:tr w:rsidR="00E72359" w:rsidRPr="00E72359" w14:paraId="510E28ED" w14:textId="77777777" w:rsidTr="008A18CE">
        <w:trPr>
          <w:trHeight w:val="20"/>
          <w:jc w:val="center"/>
        </w:trPr>
        <w:tc>
          <w:tcPr>
            <w:tcW w:w="6016" w:type="dxa"/>
            <w:tcBorders>
              <w:top w:val="single" w:sz="8" w:space="0" w:color="auto"/>
              <w:left w:val="single" w:sz="8" w:space="0" w:color="auto"/>
              <w:bottom w:val="single" w:sz="8" w:space="0" w:color="auto"/>
              <w:right w:val="single" w:sz="8" w:space="0" w:color="auto"/>
            </w:tcBorders>
            <w:vAlign w:val="center"/>
            <w:hideMark/>
          </w:tcPr>
          <w:p w14:paraId="3FBCB8C1" w14:textId="77777777" w:rsidR="00E72359" w:rsidRPr="008A18CE" w:rsidRDefault="00E72359" w:rsidP="00ED1008">
            <w:pPr>
              <w:pStyle w:val="TAC"/>
              <w:jc w:val="left"/>
              <w:rPr>
                <w:rStyle w:val="TALCar"/>
                <w:rFonts w:ascii="Times New Roman" w:hAnsi="Times New Roman"/>
                <w:sz w:val="22"/>
                <w:szCs w:val="22"/>
                <w:lang w:val="en-US"/>
              </w:rPr>
            </w:pPr>
            <w:r w:rsidRPr="008A18CE">
              <w:rPr>
                <w:rStyle w:val="TALCar"/>
                <w:rFonts w:ascii="Times New Roman" w:hAnsi="Times New Roman"/>
                <w:sz w:val="22"/>
                <w:szCs w:val="22"/>
                <w:lang w:val="en-US"/>
              </w:rPr>
              <w:t>interference modelling (ideal muting, or other)</w:t>
            </w:r>
          </w:p>
        </w:tc>
        <w:tc>
          <w:tcPr>
            <w:tcW w:w="3434" w:type="dxa"/>
            <w:tcBorders>
              <w:top w:val="single" w:sz="8" w:space="0" w:color="auto"/>
              <w:left w:val="single" w:sz="8" w:space="0" w:color="auto"/>
              <w:bottom w:val="single" w:sz="8" w:space="0" w:color="auto"/>
              <w:right w:val="single" w:sz="8" w:space="0" w:color="auto"/>
            </w:tcBorders>
            <w:vAlign w:val="center"/>
          </w:tcPr>
          <w:p w14:paraId="46088CCB" w14:textId="5FD70196" w:rsidR="00E72359" w:rsidRPr="008A18CE" w:rsidRDefault="00B056C4" w:rsidP="00615194">
            <w:pPr>
              <w:pStyle w:val="TAC"/>
              <w:rPr>
                <w:rStyle w:val="TALCar"/>
                <w:rFonts w:ascii="Times New Roman" w:hAnsi="Times New Roman"/>
                <w:sz w:val="22"/>
                <w:szCs w:val="22"/>
                <w:lang w:val="en-US"/>
              </w:rPr>
            </w:pPr>
            <w:r w:rsidRPr="008A18CE">
              <w:rPr>
                <w:rStyle w:val="TALCar"/>
                <w:rFonts w:ascii="Times New Roman" w:hAnsi="Times New Roman"/>
                <w:sz w:val="22"/>
                <w:szCs w:val="22"/>
                <w:lang w:val="en-US"/>
              </w:rPr>
              <w:t>Ideal</w:t>
            </w:r>
          </w:p>
        </w:tc>
      </w:tr>
      <w:tr w:rsidR="00E72359" w:rsidRPr="00E72359" w14:paraId="6F89C766" w14:textId="77777777" w:rsidTr="008A18CE">
        <w:trPr>
          <w:trHeight w:val="20"/>
          <w:jc w:val="center"/>
        </w:trPr>
        <w:tc>
          <w:tcPr>
            <w:tcW w:w="6016" w:type="dxa"/>
            <w:tcBorders>
              <w:top w:val="single" w:sz="8" w:space="0" w:color="auto"/>
              <w:left w:val="single" w:sz="8" w:space="0" w:color="auto"/>
              <w:bottom w:val="single" w:sz="8" w:space="0" w:color="auto"/>
              <w:right w:val="single" w:sz="8" w:space="0" w:color="auto"/>
            </w:tcBorders>
            <w:vAlign w:val="center"/>
            <w:hideMark/>
          </w:tcPr>
          <w:p w14:paraId="2744FC7E" w14:textId="77777777" w:rsidR="00E72359" w:rsidRPr="008A18CE" w:rsidRDefault="00E72359" w:rsidP="00ED1008">
            <w:pPr>
              <w:pStyle w:val="TAC"/>
              <w:jc w:val="left"/>
              <w:rPr>
                <w:rStyle w:val="TALCar"/>
                <w:rFonts w:ascii="Times New Roman" w:hAnsi="Times New Roman"/>
                <w:sz w:val="22"/>
                <w:szCs w:val="22"/>
                <w:lang w:val="en-US"/>
              </w:rPr>
            </w:pPr>
            <w:r w:rsidRPr="008A18CE">
              <w:rPr>
                <w:rStyle w:val="TALCar"/>
                <w:rFonts w:ascii="Times New Roman" w:hAnsi="Times New Roman"/>
                <w:sz w:val="22"/>
                <w:szCs w:val="22"/>
                <w:lang w:val="en-US"/>
              </w:rPr>
              <w:t>Description of Measurement Algorithm (e.g. super resolution, interference cancellation, ….)</w:t>
            </w:r>
          </w:p>
        </w:tc>
        <w:tc>
          <w:tcPr>
            <w:tcW w:w="3434" w:type="dxa"/>
            <w:tcBorders>
              <w:top w:val="single" w:sz="8" w:space="0" w:color="auto"/>
              <w:left w:val="single" w:sz="8" w:space="0" w:color="auto"/>
              <w:bottom w:val="single" w:sz="8" w:space="0" w:color="auto"/>
              <w:right w:val="single" w:sz="8" w:space="0" w:color="auto"/>
            </w:tcBorders>
            <w:vAlign w:val="center"/>
          </w:tcPr>
          <w:p w14:paraId="1C9732EF" w14:textId="4CE588EA" w:rsidR="00E72359" w:rsidRPr="008A18CE" w:rsidRDefault="00ED1008" w:rsidP="00615194">
            <w:pPr>
              <w:pStyle w:val="TAC"/>
              <w:rPr>
                <w:rStyle w:val="TALCar"/>
                <w:rFonts w:ascii="Times New Roman" w:hAnsi="Times New Roman"/>
                <w:sz w:val="22"/>
                <w:szCs w:val="22"/>
                <w:lang w:val="en-US"/>
              </w:rPr>
            </w:pPr>
            <w:r w:rsidRPr="008A18CE">
              <w:rPr>
                <w:rStyle w:val="TALCar"/>
                <w:rFonts w:ascii="Times New Roman" w:hAnsi="Times New Roman"/>
                <w:sz w:val="22"/>
                <w:szCs w:val="22"/>
                <w:lang w:val="en-US"/>
              </w:rPr>
              <w:t>N/A</w:t>
            </w:r>
          </w:p>
        </w:tc>
      </w:tr>
      <w:tr w:rsidR="00E72359" w:rsidRPr="00E72359" w14:paraId="2A609EE7" w14:textId="77777777" w:rsidTr="008A18CE">
        <w:trPr>
          <w:trHeight w:val="20"/>
          <w:jc w:val="center"/>
        </w:trPr>
        <w:tc>
          <w:tcPr>
            <w:tcW w:w="6016" w:type="dxa"/>
            <w:tcBorders>
              <w:top w:val="single" w:sz="8" w:space="0" w:color="auto"/>
              <w:left w:val="single" w:sz="8" w:space="0" w:color="auto"/>
              <w:bottom w:val="single" w:sz="8" w:space="0" w:color="auto"/>
              <w:right w:val="single" w:sz="8" w:space="0" w:color="auto"/>
            </w:tcBorders>
            <w:vAlign w:val="center"/>
            <w:hideMark/>
          </w:tcPr>
          <w:p w14:paraId="13B38653" w14:textId="77777777" w:rsidR="00E72359" w:rsidRPr="008A18CE" w:rsidRDefault="00E72359" w:rsidP="00ED1008">
            <w:pPr>
              <w:pStyle w:val="TAC"/>
              <w:jc w:val="left"/>
              <w:rPr>
                <w:rStyle w:val="TALCar"/>
                <w:rFonts w:ascii="Times New Roman" w:hAnsi="Times New Roman"/>
                <w:sz w:val="22"/>
                <w:szCs w:val="22"/>
                <w:lang w:val="en-US"/>
              </w:rPr>
            </w:pPr>
            <w:r w:rsidRPr="008A18CE">
              <w:rPr>
                <w:rStyle w:val="TALCar"/>
                <w:rFonts w:ascii="Times New Roman" w:hAnsi="Times New Roman"/>
                <w:sz w:val="22"/>
                <w:szCs w:val="22"/>
                <w:lang w:val="en-US"/>
              </w:rPr>
              <w:t>Description of positioning technique / applied positioning algorithm (e.g. Least square, Taylor series, etc)</w:t>
            </w:r>
          </w:p>
        </w:tc>
        <w:tc>
          <w:tcPr>
            <w:tcW w:w="3434" w:type="dxa"/>
            <w:tcBorders>
              <w:top w:val="single" w:sz="8" w:space="0" w:color="auto"/>
              <w:left w:val="single" w:sz="8" w:space="0" w:color="auto"/>
              <w:bottom w:val="single" w:sz="8" w:space="0" w:color="auto"/>
              <w:right w:val="single" w:sz="8" w:space="0" w:color="auto"/>
            </w:tcBorders>
            <w:vAlign w:val="center"/>
          </w:tcPr>
          <w:p w14:paraId="6934D1C7" w14:textId="495B2763" w:rsidR="00E72359" w:rsidRPr="008A18CE" w:rsidRDefault="0039750E" w:rsidP="00615194">
            <w:pPr>
              <w:pStyle w:val="TAC"/>
              <w:rPr>
                <w:rStyle w:val="TALCar"/>
                <w:rFonts w:ascii="Times New Roman" w:hAnsi="Times New Roman"/>
                <w:sz w:val="22"/>
                <w:szCs w:val="22"/>
                <w:lang w:val="en-US"/>
              </w:rPr>
            </w:pPr>
            <w:r w:rsidRPr="008A18CE">
              <w:rPr>
                <w:rStyle w:val="TALCar"/>
                <w:rFonts w:ascii="Times New Roman" w:hAnsi="Times New Roman"/>
                <w:sz w:val="22"/>
                <w:szCs w:val="22"/>
                <w:lang w:val="en-US"/>
              </w:rPr>
              <w:t>Taylor’s series</w:t>
            </w:r>
          </w:p>
        </w:tc>
      </w:tr>
      <w:tr w:rsidR="00E72359" w:rsidRPr="00E72359" w14:paraId="6EACE8E0" w14:textId="77777777" w:rsidTr="008A18CE">
        <w:trPr>
          <w:trHeight w:val="20"/>
          <w:jc w:val="center"/>
        </w:trPr>
        <w:tc>
          <w:tcPr>
            <w:tcW w:w="6016" w:type="dxa"/>
            <w:tcBorders>
              <w:top w:val="single" w:sz="8" w:space="0" w:color="auto"/>
              <w:left w:val="single" w:sz="8" w:space="0" w:color="auto"/>
              <w:bottom w:val="single" w:sz="8" w:space="0" w:color="auto"/>
              <w:right w:val="single" w:sz="8" w:space="0" w:color="auto"/>
            </w:tcBorders>
            <w:vAlign w:val="center"/>
            <w:hideMark/>
          </w:tcPr>
          <w:p w14:paraId="57BCD510" w14:textId="77777777" w:rsidR="00E72359" w:rsidRPr="008A18CE" w:rsidRDefault="00E72359" w:rsidP="00ED1008">
            <w:pPr>
              <w:pStyle w:val="TAC"/>
              <w:jc w:val="left"/>
              <w:rPr>
                <w:rStyle w:val="TALCar"/>
                <w:rFonts w:ascii="Times New Roman" w:hAnsi="Times New Roman"/>
                <w:sz w:val="22"/>
                <w:szCs w:val="22"/>
                <w:lang w:val="en-US"/>
              </w:rPr>
            </w:pPr>
            <w:r w:rsidRPr="008A18CE">
              <w:rPr>
                <w:rStyle w:val="TALCar"/>
                <w:rFonts w:ascii="Times New Roman" w:hAnsi="Times New Roman"/>
                <w:sz w:val="22"/>
                <w:szCs w:val="22"/>
                <w:lang w:val="en-US"/>
              </w:rPr>
              <w:t>Network synchronization assumptions</w:t>
            </w:r>
          </w:p>
        </w:tc>
        <w:tc>
          <w:tcPr>
            <w:tcW w:w="3434" w:type="dxa"/>
            <w:tcBorders>
              <w:top w:val="single" w:sz="8" w:space="0" w:color="auto"/>
              <w:left w:val="single" w:sz="8" w:space="0" w:color="auto"/>
              <w:bottom w:val="single" w:sz="8" w:space="0" w:color="auto"/>
              <w:right w:val="single" w:sz="8" w:space="0" w:color="auto"/>
            </w:tcBorders>
            <w:vAlign w:val="center"/>
          </w:tcPr>
          <w:p w14:paraId="0246BC27" w14:textId="21E41C25" w:rsidR="00E72359" w:rsidRPr="008A18CE" w:rsidRDefault="00B056C4" w:rsidP="00615194">
            <w:pPr>
              <w:pStyle w:val="TAC"/>
              <w:rPr>
                <w:rStyle w:val="TALCar"/>
                <w:rFonts w:ascii="Times New Roman" w:hAnsi="Times New Roman"/>
                <w:sz w:val="22"/>
                <w:szCs w:val="22"/>
                <w:lang w:val="en-US"/>
              </w:rPr>
            </w:pPr>
            <w:r w:rsidRPr="008A18CE">
              <w:rPr>
                <w:rStyle w:val="TALCar"/>
                <w:rFonts w:ascii="Times New Roman" w:hAnsi="Times New Roman"/>
                <w:sz w:val="22"/>
                <w:szCs w:val="22"/>
                <w:lang w:val="en-US"/>
              </w:rPr>
              <w:t>Ideal</w:t>
            </w:r>
          </w:p>
        </w:tc>
      </w:tr>
      <w:tr w:rsidR="00E72359" w:rsidRPr="00E72359" w14:paraId="7B0AC0B3" w14:textId="77777777" w:rsidTr="008A18CE">
        <w:trPr>
          <w:trHeight w:val="20"/>
          <w:jc w:val="center"/>
        </w:trPr>
        <w:tc>
          <w:tcPr>
            <w:tcW w:w="6016" w:type="dxa"/>
            <w:tcBorders>
              <w:top w:val="single" w:sz="8" w:space="0" w:color="auto"/>
              <w:left w:val="single" w:sz="8" w:space="0" w:color="auto"/>
              <w:bottom w:val="single" w:sz="8" w:space="0" w:color="auto"/>
              <w:right w:val="single" w:sz="8" w:space="0" w:color="auto"/>
            </w:tcBorders>
            <w:vAlign w:val="center"/>
            <w:hideMark/>
          </w:tcPr>
          <w:p w14:paraId="7A6EC8DE" w14:textId="77777777" w:rsidR="00E72359" w:rsidRPr="008A18CE" w:rsidRDefault="00E72359" w:rsidP="00ED1008">
            <w:pPr>
              <w:pStyle w:val="TAC"/>
              <w:jc w:val="left"/>
              <w:rPr>
                <w:rStyle w:val="TALCar"/>
                <w:rFonts w:ascii="Times New Roman" w:hAnsi="Times New Roman"/>
                <w:sz w:val="22"/>
                <w:szCs w:val="22"/>
                <w:lang w:val="en-US"/>
              </w:rPr>
            </w:pPr>
            <w:r w:rsidRPr="008A18CE">
              <w:rPr>
                <w:rStyle w:val="TALCar"/>
                <w:rFonts w:ascii="Times New Roman" w:hAnsi="Times New Roman"/>
                <w:sz w:val="22"/>
                <w:szCs w:val="22"/>
                <w:lang w:val="en-US"/>
              </w:rPr>
              <w:t>UE/gNB RX and TX timing error</w:t>
            </w:r>
          </w:p>
        </w:tc>
        <w:tc>
          <w:tcPr>
            <w:tcW w:w="3434" w:type="dxa"/>
            <w:tcBorders>
              <w:top w:val="single" w:sz="8" w:space="0" w:color="auto"/>
              <w:left w:val="single" w:sz="8" w:space="0" w:color="auto"/>
              <w:bottom w:val="single" w:sz="8" w:space="0" w:color="auto"/>
              <w:right w:val="single" w:sz="8" w:space="0" w:color="auto"/>
            </w:tcBorders>
            <w:vAlign w:val="center"/>
          </w:tcPr>
          <w:p w14:paraId="071CE85C" w14:textId="38E58783" w:rsidR="00E72359" w:rsidRPr="008A18CE" w:rsidRDefault="00B056C4" w:rsidP="00615194">
            <w:pPr>
              <w:pStyle w:val="TAC"/>
              <w:rPr>
                <w:rStyle w:val="TALCar"/>
                <w:rFonts w:ascii="Times New Roman" w:hAnsi="Times New Roman"/>
                <w:sz w:val="22"/>
                <w:szCs w:val="22"/>
                <w:lang w:val="en-US"/>
              </w:rPr>
            </w:pPr>
            <w:r w:rsidRPr="008A18CE">
              <w:rPr>
                <w:rStyle w:val="TALCar"/>
                <w:rFonts w:ascii="Times New Roman" w:hAnsi="Times New Roman"/>
                <w:sz w:val="22"/>
                <w:szCs w:val="22"/>
                <w:lang w:val="en-US"/>
              </w:rPr>
              <w:t>Ideal</w:t>
            </w:r>
          </w:p>
        </w:tc>
      </w:tr>
      <w:tr w:rsidR="00E72359" w:rsidRPr="00E72359" w14:paraId="001CF87C" w14:textId="77777777" w:rsidTr="008A18CE">
        <w:trPr>
          <w:trHeight w:val="20"/>
          <w:jc w:val="center"/>
        </w:trPr>
        <w:tc>
          <w:tcPr>
            <w:tcW w:w="6016" w:type="dxa"/>
            <w:tcBorders>
              <w:top w:val="single" w:sz="8" w:space="0" w:color="auto"/>
              <w:left w:val="single" w:sz="8" w:space="0" w:color="auto"/>
              <w:bottom w:val="single" w:sz="8" w:space="0" w:color="auto"/>
              <w:right w:val="single" w:sz="8" w:space="0" w:color="auto"/>
            </w:tcBorders>
            <w:vAlign w:val="center"/>
            <w:hideMark/>
          </w:tcPr>
          <w:p w14:paraId="668F8477" w14:textId="77777777" w:rsidR="00E72359" w:rsidRPr="008A18CE" w:rsidRDefault="00E72359" w:rsidP="00ED1008">
            <w:pPr>
              <w:pStyle w:val="TAC"/>
              <w:jc w:val="left"/>
              <w:rPr>
                <w:rStyle w:val="TALCar"/>
                <w:rFonts w:ascii="Times New Roman" w:hAnsi="Times New Roman"/>
                <w:sz w:val="22"/>
                <w:szCs w:val="22"/>
                <w:lang w:val="en-US"/>
              </w:rPr>
            </w:pPr>
            <w:r w:rsidRPr="008A18CE">
              <w:rPr>
                <w:rFonts w:ascii="Times New Roman" w:hAnsi="Times New Roman"/>
                <w:sz w:val="22"/>
                <w:szCs w:val="22"/>
              </w:rPr>
              <w:t>Beam-related assumption (beam sweeping / alignment assumptions at the tx and rx sides)</w:t>
            </w:r>
          </w:p>
        </w:tc>
        <w:tc>
          <w:tcPr>
            <w:tcW w:w="3434" w:type="dxa"/>
            <w:tcBorders>
              <w:top w:val="single" w:sz="8" w:space="0" w:color="auto"/>
              <w:left w:val="single" w:sz="8" w:space="0" w:color="auto"/>
              <w:bottom w:val="single" w:sz="8" w:space="0" w:color="auto"/>
              <w:right w:val="single" w:sz="8" w:space="0" w:color="auto"/>
            </w:tcBorders>
            <w:vAlign w:val="center"/>
          </w:tcPr>
          <w:p w14:paraId="2AD9C9BC" w14:textId="263B6CFF" w:rsidR="00E72359" w:rsidRPr="008A18CE" w:rsidRDefault="00B056C4" w:rsidP="00615194">
            <w:pPr>
              <w:pStyle w:val="TAC"/>
              <w:rPr>
                <w:rStyle w:val="TALCar"/>
                <w:rFonts w:ascii="Times New Roman" w:hAnsi="Times New Roman"/>
                <w:sz w:val="22"/>
                <w:szCs w:val="22"/>
                <w:lang w:val="en-US"/>
              </w:rPr>
            </w:pPr>
            <w:r w:rsidRPr="008A18CE">
              <w:rPr>
                <w:rStyle w:val="TALCar"/>
                <w:rFonts w:ascii="Times New Roman" w:hAnsi="Times New Roman"/>
                <w:sz w:val="22"/>
                <w:szCs w:val="22"/>
                <w:lang w:val="en-US"/>
              </w:rPr>
              <w:t>Ideal beam selection</w:t>
            </w:r>
          </w:p>
        </w:tc>
      </w:tr>
      <w:tr w:rsidR="00E72359" w:rsidRPr="00E72359" w14:paraId="2410D72F" w14:textId="77777777" w:rsidTr="008A18CE">
        <w:trPr>
          <w:trHeight w:val="20"/>
          <w:jc w:val="center"/>
        </w:trPr>
        <w:tc>
          <w:tcPr>
            <w:tcW w:w="6016" w:type="dxa"/>
            <w:tcBorders>
              <w:top w:val="single" w:sz="8" w:space="0" w:color="auto"/>
              <w:left w:val="single" w:sz="8" w:space="0" w:color="auto"/>
              <w:bottom w:val="single" w:sz="8" w:space="0" w:color="auto"/>
              <w:right w:val="single" w:sz="8" w:space="0" w:color="auto"/>
            </w:tcBorders>
            <w:vAlign w:val="center"/>
            <w:hideMark/>
          </w:tcPr>
          <w:p w14:paraId="72754F96" w14:textId="77777777" w:rsidR="00E72359" w:rsidRPr="008A18CE" w:rsidRDefault="00E72359" w:rsidP="00ED1008">
            <w:pPr>
              <w:pStyle w:val="TAC"/>
              <w:jc w:val="left"/>
              <w:rPr>
                <w:rStyle w:val="TALCar"/>
                <w:rFonts w:ascii="Times New Roman" w:hAnsi="Times New Roman"/>
                <w:sz w:val="22"/>
                <w:szCs w:val="22"/>
                <w:lang w:val="en-US"/>
              </w:rPr>
            </w:pPr>
            <w:r w:rsidRPr="008A18CE">
              <w:rPr>
                <w:rFonts w:ascii="Times New Roman" w:hAnsi="Times New Roman"/>
                <w:sz w:val="22"/>
                <w:szCs w:val="22"/>
              </w:rPr>
              <w:t>Precoding assumptions (codebook, nrof antenna elements used, etc)</w:t>
            </w:r>
          </w:p>
        </w:tc>
        <w:tc>
          <w:tcPr>
            <w:tcW w:w="3434" w:type="dxa"/>
            <w:tcBorders>
              <w:top w:val="single" w:sz="8" w:space="0" w:color="auto"/>
              <w:left w:val="single" w:sz="8" w:space="0" w:color="auto"/>
              <w:bottom w:val="single" w:sz="8" w:space="0" w:color="auto"/>
              <w:right w:val="single" w:sz="8" w:space="0" w:color="auto"/>
            </w:tcBorders>
            <w:vAlign w:val="center"/>
          </w:tcPr>
          <w:p w14:paraId="197B2395" w14:textId="00B8D8F6" w:rsidR="00E72359" w:rsidRPr="008A18CE" w:rsidRDefault="00B056C4" w:rsidP="00615194">
            <w:pPr>
              <w:pStyle w:val="TAC"/>
              <w:rPr>
                <w:rStyle w:val="TALCar"/>
                <w:rFonts w:ascii="Times New Roman" w:hAnsi="Times New Roman"/>
                <w:sz w:val="22"/>
                <w:szCs w:val="22"/>
                <w:lang w:val="en-US"/>
              </w:rPr>
            </w:pPr>
            <w:r w:rsidRPr="008A18CE">
              <w:rPr>
                <w:rStyle w:val="TALCar"/>
                <w:rFonts w:ascii="Times New Roman" w:hAnsi="Times New Roman"/>
                <w:sz w:val="22"/>
                <w:szCs w:val="22"/>
                <w:lang w:val="en-US"/>
              </w:rPr>
              <w:t>Ideal beamforming</w:t>
            </w:r>
          </w:p>
        </w:tc>
      </w:tr>
      <w:tr w:rsidR="00E72359" w:rsidRPr="00E72359" w14:paraId="36F1CF23" w14:textId="77777777" w:rsidTr="008A18CE">
        <w:trPr>
          <w:trHeight w:val="20"/>
          <w:jc w:val="center"/>
        </w:trPr>
        <w:tc>
          <w:tcPr>
            <w:tcW w:w="6016" w:type="dxa"/>
            <w:tcBorders>
              <w:top w:val="single" w:sz="8" w:space="0" w:color="auto"/>
              <w:left w:val="single" w:sz="8" w:space="0" w:color="auto"/>
              <w:bottom w:val="single" w:sz="8" w:space="0" w:color="auto"/>
              <w:right w:val="single" w:sz="8" w:space="0" w:color="auto"/>
            </w:tcBorders>
            <w:vAlign w:val="center"/>
            <w:hideMark/>
          </w:tcPr>
          <w:p w14:paraId="351BE790" w14:textId="77777777" w:rsidR="00E72359" w:rsidRPr="008A18CE" w:rsidRDefault="00E72359" w:rsidP="00ED1008">
            <w:pPr>
              <w:pStyle w:val="TAC"/>
              <w:jc w:val="left"/>
              <w:rPr>
                <w:rStyle w:val="TALCar"/>
                <w:rFonts w:ascii="Times New Roman" w:hAnsi="Times New Roman"/>
                <w:sz w:val="22"/>
                <w:szCs w:val="22"/>
                <w:lang w:val="en-US"/>
              </w:rPr>
            </w:pPr>
            <w:r w:rsidRPr="008A18CE">
              <w:rPr>
                <w:rStyle w:val="TALCar"/>
                <w:rFonts w:ascii="Times New Roman" w:hAnsi="Times New Roman"/>
                <w:sz w:val="22"/>
                <w:szCs w:val="22"/>
                <w:lang w:val="en-US"/>
              </w:rPr>
              <w:t>UE antenna configuration</w:t>
            </w:r>
          </w:p>
        </w:tc>
        <w:tc>
          <w:tcPr>
            <w:tcW w:w="3434" w:type="dxa"/>
            <w:tcBorders>
              <w:top w:val="single" w:sz="8" w:space="0" w:color="auto"/>
              <w:left w:val="single" w:sz="8" w:space="0" w:color="auto"/>
              <w:bottom w:val="single" w:sz="8" w:space="0" w:color="auto"/>
              <w:right w:val="single" w:sz="8" w:space="0" w:color="auto"/>
            </w:tcBorders>
            <w:vAlign w:val="center"/>
          </w:tcPr>
          <w:p w14:paraId="0A8F4FB7" w14:textId="6F96EDC6" w:rsidR="00E72359" w:rsidRPr="008A18CE" w:rsidRDefault="00B056C4" w:rsidP="00615194">
            <w:pPr>
              <w:pStyle w:val="TAC"/>
              <w:rPr>
                <w:rStyle w:val="TALCar"/>
                <w:rFonts w:ascii="Times New Roman" w:hAnsi="Times New Roman"/>
                <w:sz w:val="22"/>
                <w:szCs w:val="22"/>
                <w:lang w:val="en-US"/>
              </w:rPr>
            </w:pPr>
            <w:r w:rsidRPr="008A18CE">
              <w:rPr>
                <w:rStyle w:val="normaltextrun"/>
                <w:rFonts w:ascii="Times New Roman" w:hAnsi="Times New Roman"/>
                <w:color w:val="181818"/>
                <w:sz w:val="22"/>
                <w:szCs w:val="22"/>
              </w:rPr>
              <w:t>(M, N, P, Mg, Ng) = (1, 1, 1, 1, 1)</w:t>
            </w:r>
          </w:p>
        </w:tc>
      </w:tr>
      <w:tr w:rsidR="00E72359" w:rsidRPr="00E72359" w14:paraId="4E618069" w14:textId="77777777" w:rsidTr="008A18CE">
        <w:trPr>
          <w:trHeight w:val="20"/>
          <w:jc w:val="center"/>
        </w:trPr>
        <w:tc>
          <w:tcPr>
            <w:tcW w:w="6016" w:type="dxa"/>
            <w:tcBorders>
              <w:top w:val="single" w:sz="8" w:space="0" w:color="auto"/>
              <w:left w:val="single" w:sz="8" w:space="0" w:color="auto"/>
              <w:bottom w:val="single" w:sz="8" w:space="0" w:color="auto"/>
              <w:right w:val="single" w:sz="8" w:space="0" w:color="auto"/>
            </w:tcBorders>
            <w:vAlign w:val="center"/>
            <w:hideMark/>
          </w:tcPr>
          <w:p w14:paraId="1C6DFEDC" w14:textId="77777777" w:rsidR="00E72359" w:rsidRPr="008A18CE" w:rsidRDefault="00E72359" w:rsidP="00ED1008">
            <w:pPr>
              <w:pStyle w:val="TAC"/>
              <w:ind w:left="360"/>
              <w:jc w:val="left"/>
              <w:rPr>
                <w:rStyle w:val="TALCar"/>
                <w:rFonts w:ascii="Times New Roman" w:hAnsi="Times New Roman"/>
                <w:sz w:val="22"/>
                <w:szCs w:val="22"/>
                <w:lang w:val="en-US"/>
              </w:rPr>
            </w:pPr>
            <w:r w:rsidRPr="008A18CE">
              <w:rPr>
                <w:rStyle w:val="TALCar"/>
                <w:rFonts w:ascii="Times New Roman" w:hAnsi="Times New Roman"/>
                <w:sz w:val="22"/>
                <w:szCs w:val="22"/>
                <w:lang w:val="en-US"/>
              </w:rPr>
              <w:t xml:space="preserve">UE noise figure  </w:t>
            </w:r>
          </w:p>
        </w:tc>
        <w:tc>
          <w:tcPr>
            <w:tcW w:w="3434" w:type="dxa"/>
            <w:tcBorders>
              <w:top w:val="single" w:sz="8" w:space="0" w:color="auto"/>
              <w:left w:val="single" w:sz="8" w:space="0" w:color="auto"/>
              <w:bottom w:val="single" w:sz="8" w:space="0" w:color="auto"/>
              <w:right w:val="single" w:sz="8" w:space="0" w:color="auto"/>
            </w:tcBorders>
            <w:vAlign w:val="center"/>
          </w:tcPr>
          <w:p w14:paraId="42D7082D" w14:textId="1D4329E6" w:rsidR="00E72359" w:rsidRPr="008A18CE" w:rsidRDefault="00B056C4" w:rsidP="00615194">
            <w:pPr>
              <w:pStyle w:val="TAC"/>
              <w:ind w:left="360"/>
              <w:jc w:val="left"/>
              <w:rPr>
                <w:rStyle w:val="TALCar"/>
                <w:rFonts w:ascii="Times New Roman" w:hAnsi="Times New Roman"/>
                <w:sz w:val="22"/>
                <w:szCs w:val="22"/>
                <w:lang w:val="en-US"/>
              </w:rPr>
            </w:pPr>
            <w:r w:rsidRPr="008A18CE">
              <w:rPr>
                <w:rStyle w:val="TALCar"/>
                <w:rFonts w:ascii="Times New Roman" w:hAnsi="Times New Roman"/>
                <w:sz w:val="22"/>
                <w:szCs w:val="22"/>
                <w:lang w:val="en-US"/>
              </w:rPr>
              <w:t>9 dB</w:t>
            </w:r>
          </w:p>
        </w:tc>
      </w:tr>
      <w:tr w:rsidR="00E72359" w:rsidRPr="00E72359" w14:paraId="7BAF2D25" w14:textId="77777777" w:rsidTr="008A18CE">
        <w:trPr>
          <w:trHeight w:val="20"/>
          <w:jc w:val="center"/>
        </w:trPr>
        <w:tc>
          <w:tcPr>
            <w:tcW w:w="6016" w:type="dxa"/>
            <w:tcBorders>
              <w:top w:val="single" w:sz="8" w:space="0" w:color="auto"/>
              <w:left w:val="single" w:sz="8" w:space="0" w:color="auto"/>
              <w:bottom w:val="single" w:sz="8" w:space="0" w:color="auto"/>
              <w:right w:val="single" w:sz="8" w:space="0" w:color="auto"/>
            </w:tcBorders>
            <w:vAlign w:val="center"/>
            <w:hideMark/>
          </w:tcPr>
          <w:p w14:paraId="0D8822BA" w14:textId="77777777" w:rsidR="00E72359" w:rsidRPr="008A18CE" w:rsidRDefault="00E72359" w:rsidP="00ED1008">
            <w:pPr>
              <w:pStyle w:val="TAC"/>
              <w:ind w:left="360"/>
              <w:jc w:val="left"/>
              <w:rPr>
                <w:rStyle w:val="TALCar"/>
                <w:rFonts w:ascii="Times New Roman" w:hAnsi="Times New Roman"/>
                <w:sz w:val="22"/>
                <w:szCs w:val="22"/>
                <w:lang w:val="en-US"/>
              </w:rPr>
            </w:pPr>
            <w:r w:rsidRPr="008A18CE">
              <w:rPr>
                <w:rStyle w:val="TALCar"/>
                <w:rFonts w:ascii="Times New Roman" w:hAnsi="Times New Roman"/>
                <w:sz w:val="22"/>
                <w:szCs w:val="22"/>
                <w:lang w:val="en-US"/>
              </w:rPr>
              <w:t>UE antenna height</w:t>
            </w:r>
          </w:p>
        </w:tc>
        <w:tc>
          <w:tcPr>
            <w:tcW w:w="3434" w:type="dxa"/>
            <w:tcBorders>
              <w:top w:val="single" w:sz="8" w:space="0" w:color="auto"/>
              <w:left w:val="single" w:sz="8" w:space="0" w:color="auto"/>
              <w:bottom w:val="single" w:sz="8" w:space="0" w:color="auto"/>
              <w:right w:val="single" w:sz="8" w:space="0" w:color="auto"/>
            </w:tcBorders>
            <w:vAlign w:val="center"/>
          </w:tcPr>
          <w:p w14:paraId="3AA8E03C" w14:textId="2CAA00CD" w:rsidR="00E72359" w:rsidRPr="008A18CE" w:rsidRDefault="00B056C4" w:rsidP="00615194">
            <w:pPr>
              <w:pStyle w:val="TAC"/>
              <w:ind w:left="360"/>
              <w:jc w:val="left"/>
              <w:rPr>
                <w:rStyle w:val="TALCar"/>
                <w:rFonts w:ascii="Times New Roman" w:hAnsi="Times New Roman"/>
                <w:sz w:val="22"/>
                <w:szCs w:val="22"/>
                <w:lang w:val="en-US"/>
              </w:rPr>
            </w:pPr>
            <w:r w:rsidRPr="008A18CE">
              <w:rPr>
                <w:rStyle w:val="TALCar"/>
                <w:rFonts w:ascii="Times New Roman" w:hAnsi="Times New Roman"/>
                <w:sz w:val="22"/>
                <w:szCs w:val="22"/>
                <w:lang w:val="en-US"/>
              </w:rPr>
              <w:t>1.5 m</w:t>
            </w:r>
          </w:p>
        </w:tc>
      </w:tr>
      <w:tr w:rsidR="00E72359" w:rsidRPr="00E72359" w14:paraId="55B38D23" w14:textId="77777777" w:rsidTr="008A18CE">
        <w:trPr>
          <w:trHeight w:val="20"/>
          <w:jc w:val="center"/>
        </w:trPr>
        <w:tc>
          <w:tcPr>
            <w:tcW w:w="6016" w:type="dxa"/>
            <w:tcBorders>
              <w:top w:val="single" w:sz="8" w:space="0" w:color="auto"/>
              <w:left w:val="single" w:sz="8" w:space="0" w:color="auto"/>
              <w:bottom w:val="single" w:sz="8" w:space="0" w:color="auto"/>
              <w:right w:val="single" w:sz="8" w:space="0" w:color="auto"/>
            </w:tcBorders>
            <w:vAlign w:val="center"/>
            <w:hideMark/>
          </w:tcPr>
          <w:p w14:paraId="0A63CBFF" w14:textId="77777777" w:rsidR="00E72359" w:rsidRPr="008A18CE" w:rsidRDefault="00E72359" w:rsidP="00ED1008">
            <w:pPr>
              <w:pStyle w:val="TAC"/>
              <w:ind w:left="360"/>
              <w:jc w:val="left"/>
              <w:rPr>
                <w:rStyle w:val="TALCar"/>
                <w:rFonts w:ascii="Times New Roman" w:hAnsi="Times New Roman"/>
                <w:sz w:val="22"/>
                <w:szCs w:val="22"/>
                <w:lang w:val="en-US"/>
              </w:rPr>
            </w:pPr>
            <w:r w:rsidRPr="008A18CE">
              <w:rPr>
                <w:rStyle w:val="TALCar"/>
                <w:rFonts w:ascii="Times New Roman" w:hAnsi="Times New Roman"/>
                <w:sz w:val="22"/>
                <w:szCs w:val="22"/>
                <w:lang w:val="en-US"/>
              </w:rPr>
              <w:t>gNB antenna height</w:t>
            </w:r>
          </w:p>
        </w:tc>
        <w:tc>
          <w:tcPr>
            <w:tcW w:w="3434" w:type="dxa"/>
            <w:tcBorders>
              <w:top w:val="single" w:sz="8" w:space="0" w:color="auto"/>
              <w:left w:val="single" w:sz="8" w:space="0" w:color="auto"/>
              <w:bottom w:val="single" w:sz="8" w:space="0" w:color="auto"/>
              <w:right w:val="single" w:sz="8" w:space="0" w:color="auto"/>
            </w:tcBorders>
            <w:vAlign w:val="center"/>
          </w:tcPr>
          <w:p w14:paraId="3195AA50" w14:textId="58C3FB5F" w:rsidR="00E72359" w:rsidRPr="008A18CE" w:rsidRDefault="00B056C4" w:rsidP="00615194">
            <w:pPr>
              <w:pStyle w:val="TAC"/>
              <w:ind w:left="360"/>
              <w:jc w:val="left"/>
              <w:rPr>
                <w:rStyle w:val="TALCar"/>
                <w:rFonts w:ascii="Times New Roman" w:hAnsi="Times New Roman"/>
                <w:sz w:val="22"/>
                <w:szCs w:val="22"/>
                <w:lang w:val="en-US"/>
              </w:rPr>
            </w:pPr>
            <w:r w:rsidRPr="008A18CE">
              <w:rPr>
                <w:rStyle w:val="TALCar"/>
                <w:rFonts w:ascii="Times New Roman" w:hAnsi="Times New Roman"/>
                <w:sz w:val="22"/>
                <w:szCs w:val="22"/>
                <w:lang w:val="en-US"/>
              </w:rPr>
              <w:t>10m</w:t>
            </w:r>
          </w:p>
        </w:tc>
      </w:tr>
      <w:tr w:rsidR="00E72359" w:rsidRPr="00E72359" w14:paraId="26BB8048" w14:textId="77777777" w:rsidTr="008A18CE">
        <w:trPr>
          <w:trHeight w:val="20"/>
          <w:jc w:val="center"/>
        </w:trPr>
        <w:tc>
          <w:tcPr>
            <w:tcW w:w="6016" w:type="dxa"/>
            <w:tcBorders>
              <w:top w:val="single" w:sz="8" w:space="0" w:color="auto"/>
              <w:left w:val="single" w:sz="8" w:space="0" w:color="auto"/>
              <w:bottom w:val="single" w:sz="8" w:space="0" w:color="auto"/>
              <w:right w:val="single" w:sz="8" w:space="0" w:color="auto"/>
            </w:tcBorders>
            <w:vAlign w:val="center"/>
            <w:hideMark/>
          </w:tcPr>
          <w:p w14:paraId="643A5BE4" w14:textId="77777777" w:rsidR="00E72359" w:rsidRPr="008A18CE" w:rsidRDefault="00E72359" w:rsidP="00ED1008">
            <w:pPr>
              <w:pStyle w:val="TAC"/>
              <w:jc w:val="left"/>
              <w:rPr>
                <w:rStyle w:val="TALCar"/>
                <w:rFonts w:ascii="Times New Roman" w:hAnsi="Times New Roman"/>
                <w:sz w:val="22"/>
                <w:szCs w:val="22"/>
                <w:lang w:val="en-US"/>
              </w:rPr>
            </w:pPr>
            <w:r w:rsidRPr="008A18CE">
              <w:rPr>
                <w:rStyle w:val="TALCar"/>
                <w:rFonts w:ascii="Times New Roman" w:hAnsi="Times New Roman"/>
                <w:sz w:val="22"/>
                <w:szCs w:val="22"/>
                <w:lang w:val="en-US"/>
              </w:rPr>
              <w:t>Additional notes, if any</w:t>
            </w:r>
          </w:p>
        </w:tc>
        <w:tc>
          <w:tcPr>
            <w:tcW w:w="3434" w:type="dxa"/>
            <w:tcBorders>
              <w:top w:val="single" w:sz="8" w:space="0" w:color="auto"/>
              <w:left w:val="single" w:sz="8" w:space="0" w:color="auto"/>
              <w:bottom w:val="single" w:sz="8" w:space="0" w:color="auto"/>
              <w:right w:val="single" w:sz="8" w:space="0" w:color="auto"/>
            </w:tcBorders>
            <w:vAlign w:val="center"/>
          </w:tcPr>
          <w:p w14:paraId="2DE4346A" w14:textId="1B4EB747" w:rsidR="00E72359" w:rsidRPr="008A18CE" w:rsidRDefault="00075E14" w:rsidP="00615194">
            <w:pPr>
              <w:pStyle w:val="TAC"/>
              <w:rPr>
                <w:rStyle w:val="TALCar"/>
                <w:rFonts w:ascii="Times New Roman" w:hAnsi="Times New Roman"/>
                <w:sz w:val="22"/>
                <w:szCs w:val="22"/>
                <w:lang w:val="en-US"/>
              </w:rPr>
            </w:pPr>
            <w:r>
              <w:rPr>
                <w:rStyle w:val="TALCar"/>
                <w:rFonts w:ascii="Times New Roman" w:hAnsi="Times New Roman"/>
                <w:sz w:val="22"/>
                <w:szCs w:val="22"/>
                <w:lang w:val="en-US"/>
              </w:rPr>
              <w:t>N/A</w:t>
            </w:r>
          </w:p>
        </w:tc>
      </w:tr>
    </w:tbl>
    <w:p w14:paraId="0006ED40" w14:textId="77777777" w:rsidR="00E72359" w:rsidRDefault="00E72359" w:rsidP="00A7378E">
      <w:pPr>
        <w:jc w:val="both"/>
        <w:rPr>
          <w:i/>
          <w:iCs/>
          <w:sz w:val="22"/>
          <w:szCs w:val="22"/>
        </w:rPr>
      </w:pPr>
    </w:p>
    <w:p w14:paraId="5CE4A5ED" w14:textId="44B18F8A" w:rsidR="00E208A6" w:rsidRPr="00A7378E" w:rsidRDefault="00A7378E" w:rsidP="00A7378E">
      <w:pPr>
        <w:jc w:val="both"/>
        <w:rPr>
          <w:sz w:val="22"/>
          <w:szCs w:val="22"/>
        </w:rPr>
      </w:pPr>
      <w:r>
        <w:rPr>
          <w:sz w:val="22"/>
          <w:szCs w:val="22"/>
        </w:rPr>
        <w:t xml:space="preserve">The simulation metric is the horizontal positioning accuracy, defined as </w:t>
      </w:r>
      <w:r w:rsidRPr="00A7378E">
        <w:rPr>
          <w:sz w:val="22"/>
          <w:szCs w:val="22"/>
        </w:rPr>
        <w:t>the difference between the calculated horizontal position and the actual horizontal position of a UE.</w:t>
      </w:r>
      <w:r>
        <w:rPr>
          <w:sz w:val="22"/>
          <w:szCs w:val="22"/>
        </w:rPr>
        <w:t xml:space="preserve"> </w:t>
      </w:r>
    </w:p>
    <w:p w14:paraId="1DEFF336" w14:textId="247A7A9B" w:rsidR="00E208A6" w:rsidRDefault="00E208A6" w:rsidP="007C0466"/>
    <w:bookmarkEnd w:id="0"/>
    <w:p w14:paraId="67275474" w14:textId="5F9B05E6" w:rsidR="00E3317B" w:rsidRDefault="00E3317B" w:rsidP="00E3317B">
      <w:pPr>
        <w:pStyle w:val="Heading2"/>
      </w:pPr>
      <w:r>
        <w:t>Evaluation Results</w:t>
      </w:r>
    </w:p>
    <w:p w14:paraId="593E3EB7" w14:textId="6B768D82" w:rsidR="00B0582F" w:rsidRPr="00D57D78" w:rsidRDefault="00B0582F" w:rsidP="00B0582F">
      <w:pPr>
        <w:rPr>
          <w:sz w:val="22"/>
          <w:szCs w:val="22"/>
          <w:lang w:eastAsia="zh-CN"/>
        </w:rPr>
      </w:pPr>
      <w:r w:rsidRPr="00D57D78">
        <w:rPr>
          <w:sz w:val="22"/>
          <w:szCs w:val="22"/>
          <w:lang w:eastAsia="zh-CN"/>
        </w:rPr>
        <w:t>The following figure shows the difference in horizontal positioning accuracy between a RedCap UE and a baseline Rel-16 UE.</w:t>
      </w:r>
    </w:p>
    <w:p w14:paraId="3E1FAF1C" w14:textId="608D9AD0" w:rsidR="00B0582F" w:rsidRDefault="00B0582F" w:rsidP="00B0582F">
      <w:pPr>
        <w:rPr>
          <w:lang w:eastAsia="zh-CN"/>
        </w:rPr>
      </w:pPr>
    </w:p>
    <w:p w14:paraId="2E0A0E8F" w14:textId="77777777" w:rsidR="00910297" w:rsidRDefault="00B0582F" w:rsidP="00910297">
      <w:pPr>
        <w:keepNext/>
        <w:jc w:val="center"/>
      </w:pPr>
      <w:r w:rsidRPr="00B0582F">
        <w:rPr>
          <w:noProof/>
          <w:lang w:eastAsia="zh-CN"/>
        </w:rPr>
        <w:drawing>
          <wp:inline distT="0" distB="0" distL="0" distR="0" wp14:anchorId="6035E3DF" wp14:editId="343E3C78">
            <wp:extent cx="5943600" cy="480568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43600" cy="4805680"/>
                    </a:xfrm>
                    <a:prstGeom prst="rect">
                      <a:avLst/>
                    </a:prstGeom>
                  </pic:spPr>
                </pic:pic>
              </a:graphicData>
            </a:graphic>
          </wp:inline>
        </w:drawing>
      </w:r>
    </w:p>
    <w:p w14:paraId="33790F01" w14:textId="1DD37A1C" w:rsidR="00B0582F" w:rsidRDefault="00910297" w:rsidP="00910297">
      <w:pPr>
        <w:pStyle w:val="Caption"/>
        <w:rPr>
          <w:lang w:eastAsia="zh-CN"/>
        </w:rPr>
      </w:pPr>
      <w:r>
        <w:t xml:space="preserve">Figure </w:t>
      </w:r>
      <w:r w:rsidR="00000000">
        <w:fldChar w:fldCharType="begin"/>
      </w:r>
      <w:r w:rsidR="00000000">
        <w:instrText xml:space="preserve"> SEQ Figure \* ARABIC </w:instrText>
      </w:r>
      <w:r w:rsidR="00000000">
        <w:fldChar w:fldCharType="separate"/>
      </w:r>
      <w:r w:rsidR="00075E14">
        <w:rPr>
          <w:noProof/>
        </w:rPr>
        <w:t>1</w:t>
      </w:r>
      <w:r w:rsidR="00000000">
        <w:rPr>
          <w:noProof/>
        </w:rPr>
        <w:fldChar w:fldCharType="end"/>
      </w:r>
      <w:r>
        <w:t>: Horizontal Accuracy for RedCap UE vs Rel-16 baseline UE</w:t>
      </w:r>
    </w:p>
    <w:p w14:paraId="5C1C4C55" w14:textId="15177C8D" w:rsidR="00B0582F" w:rsidRDefault="00B0582F" w:rsidP="00B0582F">
      <w:pPr>
        <w:rPr>
          <w:lang w:eastAsia="zh-CN"/>
        </w:rPr>
      </w:pPr>
    </w:p>
    <w:p w14:paraId="4111F4EE" w14:textId="046D2EBD" w:rsidR="00910297" w:rsidRDefault="00B207CA" w:rsidP="00B0582F">
      <w:pPr>
        <w:rPr>
          <w:lang w:eastAsia="zh-CN"/>
        </w:rPr>
      </w:pPr>
      <w:r>
        <w:rPr>
          <w:lang w:eastAsia="zh-CN"/>
        </w:rPr>
        <w:t>The horizontal accuracy at the 90</w:t>
      </w:r>
      <w:r w:rsidRPr="00B207CA">
        <w:rPr>
          <w:vertAlign w:val="superscript"/>
          <w:lang w:eastAsia="zh-CN"/>
        </w:rPr>
        <w:t>th</w:t>
      </w:r>
      <w:r>
        <w:rPr>
          <w:lang w:eastAsia="zh-CN"/>
        </w:rPr>
        <w:t xml:space="preserve"> percentile for RedCap UEs is as follows:</w:t>
      </w:r>
    </w:p>
    <w:p w14:paraId="68FD9732" w14:textId="77777777" w:rsidR="00B207CA" w:rsidRDefault="00B207CA" w:rsidP="00B0582F">
      <w:pPr>
        <w:rPr>
          <w:lang w:eastAsia="zh-CN"/>
        </w:rPr>
      </w:pPr>
    </w:p>
    <w:p w14:paraId="5A845250" w14:textId="5EEBB278" w:rsidR="00910297" w:rsidRPr="00D57D78" w:rsidRDefault="00910297" w:rsidP="00910297">
      <w:pPr>
        <w:pStyle w:val="Caption"/>
        <w:keepNext/>
        <w:rPr>
          <w:sz w:val="22"/>
          <w:szCs w:val="22"/>
        </w:rPr>
      </w:pPr>
      <w:r w:rsidRPr="00D57D78">
        <w:rPr>
          <w:sz w:val="22"/>
          <w:szCs w:val="22"/>
        </w:rPr>
        <w:t xml:space="preserve">Table </w:t>
      </w:r>
      <w:r w:rsidRPr="00D57D78">
        <w:rPr>
          <w:sz w:val="22"/>
          <w:szCs w:val="22"/>
        </w:rPr>
        <w:fldChar w:fldCharType="begin"/>
      </w:r>
      <w:r w:rsidRPr="00D57D78">
        <w:rPr>
          <w:sz w:val="22"/>
          <w:szCs w:val="22"/>
        </w:rPr>
        <w:instrText xml:space="preserve"> SEQ Table \* ARABIC </w:instrText>
      </w:r>
      <w:r w:rsidRPr="00D57D78">
        <w:rPr>
          <w:sz w:val="22"/>
          <w:szCs w:val="22"/>
        </w:rPr>
        <w:fldChar w:fldCharType="separate"/>
      </w:r>
      <w:r w:rsidR="00075E14">
        <w:rPr>
          <w:noProof/>
          <w:sz w:val="22"/>
          <w:szCs w:val="22"/>
        </w:rPr>
        <w:t>3</w:t>
      </w:r>
      <w:r w:rsidRPr="00D57D78">
        <w:rPr>
          <w:sz w:val="22"/>
          <w:szCs w:val="22"/>
        </w:rPr>
        <w:fldChar w:fldCharType="end"/>
      </w:r>
      <w:r w:rsidRPr="00D57D78">
        <w:rPr>
          <w:sz w:val="22"/>
          <w:szCs w:val="22"/>
        </w:rPr>
        <w:t>: Horizontal Accuracy at 90th percentile</w:t>
      </w:r>
    </w:p>
    <w:tbl>
      <w:tblPr>
        <w:tblStyle w:val="TableGrid"/>
        <w:tblW w:w="0" w:type="auto"/>
        <w:tblLook w:val="04A0" w:firstRow="1" w:lastRow="0" w:firstColumn="1" w:lastColumn="0" w:noHBand="0" w:noVBand="1"/>
      </w:tblPr>
      <w:tblGrid>
        <w:gridCol w:w="3116"/>
        <w:gridCol w:w="3117"/>
        <w:gridCol w:w="3117"/>
      </w:tblGrid>
      <w:tr w:rsidR="00910297" w:rsidRPr="00D57D78" w14:paraId="6C05FC70" w14:textId="77777777" w:rsidTr="00910297">
        <w:tc>
          <w:tcPr>
            <w:tcW w:w="3116" w:type="dxa"/>
          </w:tcPr>
          <w:p w14:paraId="3E05136E" w14:textId="77777777" w:rsidR="00910297" w:rsidRPr="00D57D78" w:rsidRDefault="00910297" w:rsidP="00910297">
            <w:pPr>
              <w:jc w:val="center"/>
              <w:rPr>
                <w:sz w:val="22"/>
                <w:szCs w:val="22"/>
                <w:lang w:eastAsia="zh-CN"/>
              </w:rPr>
            </w:pPr>
          </w:p>
        </w:tc>
        <w:tc>
          <w:tcPr>
            <w:tcW w:w="3117" w:type="dxa"/>
          </w:tcPr>
          <w:p w14:paraId="63C73A53" w14:textId="1E2E8A3F" w:rsidR="00910297" w:rsidRPr="00D57D78" w:rsidRDefault="00910297" w:rsidP="00910297">
            <w:pPr>
              <w:jc w:val="center"/>
              <w:rPr>
                <w:sz w:val="22"/>
                <w:szCs w:val="22"/>
                <w:lang w:eastAsia="zh-CN"/>
              </w:rPr>
            </w:pPr>
            <w:r w:rsidRPr="00D57D78">
              <w:rPr>
                <w:sz w:val="22"/>
                <w:szCs w:val="22"/>
                <w:lang w:eastAsia="zh-CN"/>
              </w:rPr>
              <w:t>RedCap UE</w:t>
            </w:r>
          </w:p>
        </w:tc>
        <w:tc>
          <w:tcPr>
            <w:tcW w:w="3117" w:type="dxa"/>
          </w:tcPr>
          <w:p w14:paraId="6D157A69" w14:textId="20D96050" w:rsidR="00910297" w:rsidRPr="00D57D78" w:rsidRDefault="00910297" w:rsidP="00910297">
            <w:pPr>
              <w:jc w:val="center"/>
              <w:rPr>
                <w:sz w:val="22"/>
                <w:szCs w:val="22"/>
                <w:lang w:eastAsia="zh-CN"/>
              </w:rPr>
            </w:pPr>
            <w:r w:rsidRPr="00D57D78">
              <w:rPr>
                <w:sz w:val="22"/>
                <w:szCs w:val="22"/>
              </w:rPr>
              <w:t>Rel-16 baseline UE</w:t>
            </w:r>
          </w:p>
        </w:tc>
      </w:tr>
      <w:tr w:rsidR="00910297" w:rsidRPr="00D57D78" w14:paraId="4EC92D0F" w14:textId="77777777" w:rsidTr="00910297">
        <w:tc>
          <w:tcPr>
            <w:tcW w:w="3116" w:type="dxa"/>
          </w:tcPr>
          <w:p w14:paraId="3CB23CEA" w14:textId="5641BC73" w:rsidR="00910297" w:rsidRPr="00D57D78" w:rsidRDefault="00910297" w:rsidP="00910297">
            <w:pPr>
              <w:jc w:val="center"/>
              <w:rPr>
                <w:sz w:val="22"/>
                <w:szCs w:val="22"/>
                <w:lang w:eastAsia="zh-CN"/>
              </w:rPr>
            </w:pPr>
            <w:r w:rsidRPr="00D57D78">
              <w:rPr>
                <w:sz w:val="22"/>
                <w:szCs w:val="22"/>
                <w:lang w:eastAsia="zh-CN"/>
              </w:rPr>
              <w:t>Horizontal Accuracy (90%)</w:t>
            </w:r>
          </w:p>
        </w:tc>
        <w:tc>
          <w:tcPr>
            <w:tcW w:w="3117" w:type="dxa"/>
          </w:tcPr>
          <w:p w14:paraId="1CD7A9F6" w14:textId="3994279D" w:rsidR="00910297" w:rsidRPr="00D57D78" w:rsidRDefault="00910297" w:rsidP="00910297">
            <w:pPr>
              <w:jc w:val="center"/>
              <w:rPr>
                <w:sz w:val="22"/>
                <w:szCs w:val="22"/>
                <w:lang w:eastAsia="zh-CN"/>
              </w:rPr>
            </w:pPr>
            <w:r w:rsidRPr="00D57D78">
              <w:rPr>
                <w:sz w:val="22"/>
                <w:szCs w:val="22"/>
                <w:lang w:eastAsia="zh-CN"/>
              </w:rPr>
              <w:t>16 m</w:t>
            </w:r>
          </w:p>
        </w:tc>
        <w:tc>
          <w:tcPr>
            <w:tcW w:w="3117" w:type="dxa"/>
          </w:tcPr>
          <w:p w14:paraId="18A00AC0" w14:textId="34F67CF9" w:rsidR="00910297" w:rsidRPr="00D57D78" w:rsidRDefault="00910297" w:rsidP="00910297">
            <w:pPr>
              <w:jc w:val="center"/>
              <w:rPr>
                <w:sz w:val="22"/>
                <w:szCs w:val="22"/>
                <w:lang w:eastAsia="zh-CN"/>
              </w:rPr>
            </w:pPr>
            <w:r w:rsidRPr="00D57D78">
              <w:rPr>
                <w:sz w:val="22"/>
                <w:szCs w:val="22"/>
                <w:lang w:eastAsia="zh-CN"/>
              </w:rPr>
              <w:t>8.5m</w:t>
            </w:r>
          </w:p>
        </w:tc>
      </w:tr>
    </w:tbl>
    <w:p w14:paraId="1292CEE6" w14:textId="77777777" w:rsidR="00910297" w:rsidRPr="00D57D78" w:rsidRDefault="00910297" w:rsidP="00B0582F">
      <w:pPr>
        <w:rPr>
          <w:sz w:val="22"/>
          <w:szCs w:val="22"/>
          <w:lang w:eastAsia="zh-CN"/>
        </w:rPr>
      </w:pPr>
    </w:p>
    <w:p w14:paraId="4D495F30" w14:textId="563FE10F" w:rsidR="001008D9" w:rsidRPr="00831D42" w:rsidRDefault="00B0582F" w:rsidP="001008D9">
      <w:pPr>
        <w:jc w:val="both"/>
        <w:rPr>
          <w:b/>
          <w:bCs/>
          <w:sz w:val="22"/>
          <w:szCs w:val="22"/>
          <w:lang w:eastAsia="zh-CN"/>
        </w:rPr>
      </w:pPr>
      <w:r w:rsidRPr="00D57D78">
        <w:rPr>
          <w:sz w:val="22"/>
          <w:szCs w:val="22"/>
          <w:lang w:eastAsia="zh-CN"/>
        </w:rPr>
        <w:t>As seen, there is a positioning performance loss for this scenario</w:t>
      </w:r>
      <w:r w:rsidR="00831D42">
        <w:rPr>
          <w:sz w:val="22"/>
          <w:szCs w:val="22"/>
          <w:lang w:eastAsia="zh-CN"/>
        </w:rPr>
        <w:t xml:space="preserve"> </w:t>
      </w:r>
      <w:r w:rsidR="00831D42" w:rsidRPr="00831D42">
        <w:rPr>
          <w:b/>
          <w:bCs/>
          <w:sz w:val="22"/>
          <w:szCs w:val="22"/>
          <w:lang w:eastAsia="zh-CN"/>
        </w:rPr>
        <w:t>and enhancements are needed to close the gap.</w:t>
      </w:r>
    </w:p>
    <w:p w14:paraId="2ADAB52D" w14:textId="77777777" w:rsidR="00B207CA" w:rsidRDefault="00B207CA" w:rsidP="001008D9">
      <w:pPr>
        <w:jc w:val="both"/>
        <w:rPr>
          <w:sz w:val="22"/>
          <w:szCs w:val="22"/>
          <w:lang w:eastAsia="zh-CN"/>
        </w:rPr>
      </w:pPr>
    </w:p>
    <w:p w14:paraId="498BA377" w14:textId="0AF538D5" w:rsidR="00B207CA" w:rsidRPr="00075E14" w:rsidRDefault="00B207CA" w:rsidP="00B207CA">
      <w:pPr>
        <w:rPr>
          <w:b/>
          <w:bCs/>
          <w:i/>
          <w:iCs/>
          <w:lang w:eastAsia="zh-CN"/>
        </w:rPr>
      </w:pPr>
      <w:r w:rsidRPr="00075E14">
        <w:rPr>
          <w:b/>
          <w:bCs/>
          <w:i/>
          <w:iCs/>
          <w:lang w:eastAsia="zh-CN"/>
        </w:rPr>
        <w:t>Observation 2: Based on the evaluation assumptions agreed to in RAN1 #109-e, the horizontal accuracy at the 90</w:t>
      </w:r>
      <w:r w:rsidRPr="00075E14">
        <w:rPr>
          <w:b/>
          <w:bCs/>
          <w:i/>
          <w:iCs/>
          <w:vertAlign w:val="superscript"/>
          <w:lang w:eastAsia="zh-CN"/>
        </w:rPr>
        <w:t>th</w:t>
      </w:r>
      <w:r w:rsidRPr="00075E14">
        <w:rPr>
          <w:b/>
          <w:bCs/>
          <w:i/>
          <w:iCs/>
          <w:lang w:eastAsia="zh-CN"/>
        </w:rPr>
        <w:t xml:space="preserve"> percentile for RedCap UEs is worse than that of the Rel-16 baseline UE as follows:</w:t>
      </w:r>
    </w:p>
    <w:p w14:paraId="0D0AE480" w14:textId="77777777" w:rsidR="00B207CA" w:rsidRPr="00B207CA" w:rsidRDefault="00B207CA" w:rsidP="00B207CA">
      <w:pPr>
        <w:rPr>
          <w:i/>
          <w:iCs/>
          <w:lang w:eastAsia="zh-CN"/>
        </w:rPr>
      </w:pPr>
    </w:p>
    <w:p w14:paraId="75ECB4EC" w14:textId="58265BB7" w:rsidR="00B207CA" w:rsidRPr="00B207CA" w:rsidRDefault="00B207CA" w:rsidP="00B207CA">
      <w:pPr>
        <w:pStyle w:val="Caption"/>
        <w:keepNext/>
        <w:rPr>
          <w:i/>
          <w:iCs/>
          <w:sz w:val="22"/>
          <w:szCs w:val="22"/>
        </w:rPr>
      </w:pPr>
      <w:r w:rsidRPr="00B207CA">
        <w:rPr>
          <w:i/>
          <w:iCs/>
          <w:sz w:val="22"/>
          <w:szCs w:val="22"/>
        </w:rPr>
        <w:lastRenderedPageBreak/>
        <w:t xml:space="preserve">Table </w:t>
      </w:r>
      <w:r w:rsidRPr="00B207CA">
        <w:rPr>
          <w:i/>
          <w:iCs/>
          <w:sz w:val="22"/>
          <w:szCs w:val="22"/>
        </w:rPr>
        <w:fldChar w:fldCharType="begin"/>
      </w:r>
      <w:r w:rsidRPr="00B207CA">
        <w:rPr>
          <w:i/>
          <w:iCs/>
          <w:sz w:val="22"/>
          <w:szCs w:val="22"/>
        </w:rPr>
        <w:instrText xml:space="preserve"> SEQ Table \* ARABIC </w:instrText>
      </w:r>
      <w:r w:rsidRPr="00B207CA">
        <w:rPr>
          <w:i/>
          <w:iCs/>
          <w:sz w:val="22"/>
          <w:szCs w:val="22"/>
        </w:rPr>
        <w:fldChar w:fldCharType="separate"/>
      </w:r>
      <w:r w:rsidR="00075E14">
        <w:rPr>
          <w:i/>
          <w:iCs/>
          <w:noProof/>
          <w:sz w:val="22"/>
          <w:szCs w:val="22"/>
        </w:rPr>
        <w:t>4</w:t>
      </w:r>
      <w:r w:rsidRPr="00B207CA">
        <w:rPr>
          <w:i/>
          <w:iCs/>
          <w:sz w:val="22"/>
          <w:szCs w:val="22"/>
        </w:rPr>
        <w:fldChar w:fldCharType="end"/>
      </w:r>
      <w:r w:rsidRPr="00B207CA">
        <w:rPr>
          <w:i/>
          <w:iCs/>
          <w:sz w:val="22"/>
          <w:szCs w:val="22"/>
        </w:rPr>
        <w:t>: Horizontal Accuracy at 90th percentile</w:t>
      </w:r>
    </w:p>
    <w:tbl>
      <w:tblPr>
        <w:tblStyle w:val="TableGrid"/>
        <w:tblW w:w="0" w:type="auto"/>
        <w:tblLook w:val="04A0" w:firstRow="1" w:lastRow="0" w:firstColumn="1" w:lastColumn="0" w:noHBand="0" w:noVBand="1"/>
      </w:tblPr>
      <w:tblGrid>
        <w:gridCol w:w="3116"/>
        <w:gridCol w:w="3117"/>
        <w:gridCol w:w="3117"/>
      </w:tblGrid>
      <w:tr w:rsidR="00B207CA" w:rsidRPr="00B207CA" w14:paraId="7340AEA1" w14:textId="77777777" w:rsidTr="00C52EA7">
        <w:tc>
          <w:tcPr>
            <w:tcW w:w="3116" w:type="dxa"/>
          </w:tcPr>
          <w:p w14:paraId="14E5CB4E" w14:textId="77777777" w:rsidR="00B207CA" w:rsidRPr="00B207CA" w:rsidRDefault="00B207CA" w:rsidP="00C52EA7">
            <w:pPr>
              <w:jc w:val="center"/>
              <w:rPr>
                <w:i/>
                <w:iCs/>
                <w:sz w:val="22"/>
                <w:szCs w:val="22"/>
                <w:lang w:eastAsia="zh-CN"/>
              </w:rPr>
            </w:pPr>
          </w:p>
        </w:tc>
        <w:tc>
          <w:tcPr>
            <w:tcW w:w="3117" w:type="dxa"/>
          </w:tcPr>
          <w:p w14:paraId="4EB535B1" w14:textId="77777777" w:rsidR="00B207CA" w:rsidRPr="00B207CA" w:rsidRDefault="00B207CA" w:rsidP="00C52EA7">
            <w:pPr>
              <w:jc w:val="center"/>
              <w:rPr>
                <w:i/>
                <w:iCs/>
                <w:sz w:val="22"/>
                <w:szCs w:val="22"/>
                <w:lang w:eastAsia="zh-CN"/>
              </w:rPr>
            </w:pPr>
            <w:r w:rsidRPr="00B207CA">
              <w:rPr>
                <w:i/>
                <w:iCs/>
                <w:sz w:val="22"/>
                <w:szCs w:val="22"/>
                <w:lang w:eastAsia="zh-CN"/>
              </w:rPr>
              <w:t>RedCap UE</w:t>
            </w:r>
          </w:p>
        </w:tc>
        <w:tc>
          <w:tcPr>
            <w:tcW w:w="3117" w:type="dxa"/>
          </w:tcPr>
          <w:p w14:paraId="18D9B6A6" w14:textId="77777777" w:rsidR="00B207CA" w:rsidRPr="00B207CA" w:rsidRDefault="00B207CA" w:rsidP="00C52EA7">
            <w:pPr>
              <w:jc w:val="center"/>
              <w:rPr>
                <w:i/>
                <w:iCs/>
                <w:sz w:val="22"/>
                <w:szCs w:val="22"/>
                <w:lang w:eastAsia="zh-CN"/>
              </w:rPr>
            </w:pPr>
            <w:r w:rsidRPr="00B207CA">
              <w:rPr>
                <w:i/>
                <w:iCs/>
                <w:sz w:val="22"/>
                <w:szCs w:val="22"/>
              </w:rPr>
              <w:t>Rel-16 baseline UE</w:t>
            </w:r>
          </w:p>
        </w:tc>
      </w:tr>
      <w:tr w:rsidR="00B207CA" w:rsidRPr="00B207CA" w14:paraId="0649957C" w14:textId="77777777" w:rsidTr="00C52EA7">
        <w:tc>
          <w:tcPr>
            <w:tcW w:w="3116" w:type="dxa"/>
          </w:tcPr>
          <w:p w14:paraId="13785CC3" w14:textId="77777777" w:rsidR="00B207CA" w:rsidRPr="00B207CA" w:rsidRDefault="00B207CA" w:rsidP="00C52EA7">
            <w:pPr>
              <w:jc w:val="center"/>
              <w:rPr>
                <w:i/>
                <w:iCs/>
                <w:sz w:val="22"/>
                <w:szCs w:val="22"/>
                <w:lang w:eastAsia="zh-CN"/>
              </w:rPr>
            </w:pPr>
            <w:r w:rsidRPr="00B207CA">
              <w:rPr>
                <w:i/>
                <w:iCs/>
                <w:sz w:val="22"/>
                <w:szCs w:val="22"/>
                <w:lang w:eastAsia="zh-CN"/>
              </w:rPr>
              <w:t>Horizontal Accuracy (90%)</w:t>
            </w:r>
          </w:p>
        </w:tc>
        <w:tc>
          <w:tcPr>
            <w:tcW w:w="3117" w:type="dxa"/>
          </w:tcPr>
          <w:p w14:paraId="0B8B6B80" w14:textId="77777777" w:rsidR="00B207CA" w:rsidRPr="00B207CA" w:rsidRDefault="00B207CA" w:rsidP="00C52EA7">
            <w:pPr>
              <w:jc w:val="center"/>
              <w:rPr>
                <w:i/>
                <w:iCs/>
                <w:sz w:val="22"/>
                <w:szCs w:val="22"/>
                <w:lang w:eastAsia="zh-CN"/>
              </w:rPr>
            </w:pPr>
            <w:r w:rsidRPr="00B207CA">
              <w:rPr>
                <w:i/>
                <w:iCs/>
                <w:sz w:val="22"/>
                <w:szCs w:val="22"/>
                <w:lang w:eastAsia="zh-CN"/>
              </w:rPr>
              <w:t>16 m</w:t>
            </w:r>
          </w:p>
        </w:tc>
        <w:tc>
          <w:tcPr>
            <w:tcW w:w="3117" w:type="dxa"/>
          </w:tcPr>
          <w:p w14:paraId="7EA7CBFD" w14:textId="77777777" w:rsidR="00B207CA" w:rsidRPr="00B207CA" w:rsidRDefault="00B207CA" w:rsidP="00C52EA7">
            <w:pPr>
              <w:jc w:val="center"/>
              <w:rPr>
                <w:i/>
                <w:iCs/>
                <w:sz w:val="22"/>
                <w:szCs w:val="22"/>
                <w:lang w:eastAsia="zh-CN"/>
              </w:rPr>
            </w:pPr>
            <w:r w:rsidRPr="00B207CA">
              <w:rPr>
                <w:i/>
                <w:iCs/>
                <w:sz w:val="22"/>
                <w:szCs w:val="22"/>
                <w:lang w:eastAsia="zh-CN"/>
              </w:rPr>
              <w:t>8.5m</w:t>
            </w:r>
          </w:p>
        </w:tc>
      </w:tr>
    </w:tbl>
    <w:p w14:paraId="256CAF38" w14:textId="558AAECA" w:rsidR="001008D9" w:rsidRDefault="001008D9" w:rsidP="001008D9">
      <w:pPr>
        <w:jc w:val="both"/>
        <w:rPr>
          <w:sz w:val="22"/>
          <w:szCs w:val="22"/>
          <w:lang w:eastAsia="zh-CN"/>
        </w:rPr>
      </w:pPr>
    </w:p>
    <w:p w14:paraId="502D5E73" w14:textId="70990605" w:rsidR="00BF3A04" w:rsidRDefault="00BF3A04" w:rsidP="00BF3A04">
      <w:pPr>
        <w:pStyle w:val="Heading2"/>
      </w:pPr>
      <w:r>
        <w:t>Positioning Enhancements for RedCap UEs</w:t>
      </w:r>
    </w:p>
    <w:p w14:paraId="3988D046" w14:textId="50AADAFB" w:rsidR="002339FB" w:rsidRDefault="002339FB" w:rsidP="002339FB">
      <w:pPr>
        <w:rPr>
          <w:lang w:eastAsia="zh-CN"/>
        </w:rPr>
      </w:pPr>
    </w:p>
    <w:p w14:paraId="19213CFC" w14:textId="291AEA45" w:rsidR="002339FB" w:rsidRPr="002339FB" w:rsidRDefault="002339FB" w:rsidP="002339FB">
      <w:pPr>
        <w:pStyle w:val="Heading3"/>
      </w:pPr>
      <w:r w:rsidRPr="002339FB">
        <w:t xml:space="preserve">PRS and SRS bandwidth hopping </w:t>
      </w:r>
    </w:p>
    <w:p w14:paraId="4E967801" w14:textId="634D8FB6" w:rsidR="00AC5885" w:rsidRDefault="00AC5885" w:rsidP="00BF3A04">
      <w:pPr>
        <w:rPr>
          <w:lang w:eastAsia="zh-CN"/>
        </w:rPr>
      </w:pPr>
      <w:r>
        <w:rPr>
          <w:lang w:eastAsia="zh-CN"/>
        </w:rPr>
        <w:t>In RAN1 #110, the following agreement was made</w:t>
      </w:r>
      <w:r w:rsidR="008A18CE">
        <w:rPr>
          <w:lang w:eastAsia="zh-CN"/>
        </w:rPr>
        <w:t xml:space="preserve"> </w:t>
      </w:r>
      <w:r w:rsidR="008A18CE">
        <w:rPr>
          <w:lang w:eastAsia="zh-CN"/>
        </w:rPr>
        <w:fldChar w:fldCharType="begin"/>
      </w:r>
      <w:r w:rsidR="008A18CE">
        <w:rPr>
          <w:lang w:eastAsia="zh-CN"/>
        </w:rPr>
        <w:instrText xml:space="preserve"> REF _Ref115352788 \r \h </w:instrText>
      </w:r>
      <w:r w:rsidR="008A18CE">
        <w:rPr>
          <w:lang w:eastAsia="zh-CN"/>
        </w:rPr>
      </w:r>
      <w:r w:rsidR="008A18CE">
        <w:rPr>
          <w:lang w:eastAsia="zh-CN"/>
        </w:rPr>
        <w:fldChar w:fldCharType="separate"/>
      </w:r>
      <w:r w:rsidR="00075E14">
        <w:rPr>
          <w:lang w:eastAsia="zh-CN"/>
        </w:rPr>
        <w:t>[6]</w:t>
      </w:r>
      <w:r w:rsidR="008A18CE">
        <w:rPr>
          <w:lang w:eastAsia="zh-CN"/>
        </w:rPr>
        <w:fldChar w:fldCharType="end"/>
      </w:r>
      <w:r>
        <w:rPr>
          <w:lang w:eastAsia="zh-CN"/>
        </w:rPr>
        <w:t>:</w:t>
      </w:r>
    </w:p>
    <w:tbl>
      <w:tblPr>
        <w:tblStyle w:val="TableGrid"/>
        <w:tblW w:w="0" w:type="auto"/>
        <w:tblLook w:val="04A0" w:firstRow="1" w:lastRow="0" w:firstColumn="1" w:lastColumn="0" w:noHBand="0" w:noVBand="1"/>
      </w:tblPr>
      <w:tblGrid>
        <w:gridCol w:w="9350"/>
      </w:tblGrid>
      <w:tr w:rsidR="00AC5885" w14:paraId="75B5BB9C" w14:textId="77777777" w:rsidTr="00AC5885">
        <w:tc>
          <w:tcPr>
            <w:tcW w:w="9350" w:type="dxa"/>
          </w:tcPr>
          <w:p w14:paraId="1DC38313" w14:textId="77777777" w:rsidR="00AC5885" w:rsidRPr="008A18CE" w:rsidRDefault="00AC5885" w:rsidP="00AC5885">
            <w:pPr>
              <w:rPr>
                <w:sz w:val="22"/>
                <w:szCs w:val="22"/>
                <w:lang w:eastAsia="x-none"/>
              </w:rPr>
            </w:pPr>
            <w:r w:rsidRPr="008A18CE">
              <w:rPr>
                <w:sz w:val="22"/>
                <w:szCs w:val="22"/>
                <w:highlight w:val="green"/>
                <w:lang w:eastAsia="x-none"/>
              </w:rPr>
              <w:t>Agreement</w:t>
            </w:r>
          </w:p>
          <w:p w14:paraId="70882446" w14:textId="77777777" w:rsidR="00AC5885" w:rsidRPr="008A18CE" w:rsidRDefault="00AC5885" w:rsidP="00AC5885">
            <w:pPr>
              <w:pStyle w:val="0maintext0"/>
              <w:spacing w:before="0" w:beforeAutospacing="0" w:after="0" w:afterAutospacing="0"/>
              <w:rPr>
                <w:bCs/>
                <w:sz w:val="22"/>
                <w:szCs w:val="22"/>
                <w:lang w:val="en-GB"/>
              </w:rPr>
            </w:pPr>
            <w:r w:rsidRPr="008A18CE">
              <w:rPr>
                <w:bCs/>
                <w:sz w:val="22"/>
                <w:szCs w:val="22"/>
                <w:lang w:val="en-GB"/>
              </w:rPr>
              <w:t>The potential benefits and performance gains of frequency hopping of the DL PRS and UL SRS can be investigated in release 18, which may take into account at least the following:</w:t>
            </w:r>
          </w:p>
          <w:p w14:paraId="31E4905C" w14:textId="77777777" w:rsidR="00AC5885" w:rsidRPr="008A18CE" w:rsidRDefault="00AC5885" w:rsidP="00AC5885">
            <w:pPr>
              <w:pStyle w:val="0maintext0"/>
              <w:numPr>
                <w:ilvl w:val="0"/>
                <w:numId w:val="13"/>
              </w:numPr>
              <w:spacing w:before="0" w:beforeAutospacing="0" w:after="0" w:afterAutospacing="0"/>
              <w:rPr>
                <w:bCs/>
                <w:sz w:val="22"/>
                <w:szCs w:val="22"/>
                <w:lang w:val="en-GB"/>
              </w:rPr>
            </w:pPr>
            <w:r w:rsidRPr="008A18CE">
              <w:rPr>
                <w:sz w:val="22"/>
                <w:szCs w:val="22"/>
              </w:rPr>
              <w:t>The impact of Doppler, phase offset, timing offset, power imbalance among hops</w:t>
            </w:r>
          </w:p>
          <w:p w14:paraId="2882E7E0" w14:textId="77777777" w:rsidR="00AC5885" w:rsidRPr="008A18CE" w:rsidRDefault="00AC5885" w:rsidP="00AC5885">
            <w:pPr>
              <w:pStyle w:val="0maintext0"/>
              <w:numPr>
                <w:ilvl w:val="0"/>
                <w:numId w:val="13"/>
              </w:numPr>
              <w:spacing w:before="0" w:beforeAutospacing="0" w:after="0" w:afterAutospacing="0"/>
              <w:rPr>
                <w:sz w:val="22"/>
                <w:szCs w:val="22"/>
              </w:rPr>
            </w:pPr>
            <w:r w:rsidRPr="008A18CE">
              <w:rPr>
                <w:sz w:val="22"/>
                <w:szCs w:val="22"/>
              </w:rPr>
              <w:t>RedCap UE capability and complexity considerations</w:t>
            </w:r>
          </w:p>
          <w:p w14:paraId="410636AB" w14:textId="77777777" w:rsidR="00AC5885" w:rsidRPr="008A18CE" w:rsidRDefault="00AC5885" w:rsidP="00AC5885">
            <w:pPr>
              <w:pStyle w:val="0maintext0"/>
              <w:numPr>
                <w:ilvl w:val="0"/>
                <w:numId w:val="13"/>
              </w:numPr>
              <w:spacing w:before="0" w:beforeAutospacing="0" w:after="0" w:afterAutospacing="0"/>
              <w:rPr>
                <w:sz w:val="22"/>
                <w:szCs w:val="22"/>
              </w:rPr>
            </w:pPr>
            <w:r w:rsidRPr="008A18CE">
              <w:rPr>
                <w:sz w:val="22"/>
                <w:szCs w:val="22"/>
              </w:rPr>
              <w:t>Impact of RF retuning during frequency hopping</w:t>
            </w:r>
          </w:p>
          <w:p w14:paraId="266C241A" w14:textId="77777777" w:rsidR="00AC5885" w:rsidRPr="008A18CE" w:rsidRDefault="00AC5885" w:rsidP="00AC5885">
            <w:pPr>
              <w:pStyle w:val="0maintext0"/>
              <w:numPr>
                <w:ilvl w:val="0"/>
                <w:numId w:val="13"/>
              </w:numPr>
              <w:spacing w:before="0" w:beforeAutospacing="0" w:after="0" w:afterAutospacing="0"/>
              <w:rPr>
                <w:sz w:val="22"/>
                <w:szCs w:val="22"/>
              </w:rPr>
            </w:pPr>
            <w:r w:rsidRPr="008A18CE">
              <w:rPr>
                <w:sz w:val="22"/>
                <w:szCs w:val="22"/>
              </w:rPr>
              <w:t xml:space="preserve">Details of frequency hopping </w:t>
            </w:r>
            <w:r w:rsidRPr="008A18CE">
              <w:rPr>
                <w:bCs/>
                <w:sz w:val="22"/>
                <w:szCs w:val="22"/>
                <w:lang w:val="en-GB"/>
              </w:rPr>
              <w:t xml:space="preserve">(including Tx hopping and/or Rx hopping, BWP switching) for the study </w:t>
            </w:r>
            <w:r w:rsidRPr="008A18CE">
              <w:rPr>
                <w:sz w:val="22"/>
                <w:szCs w:val="22"/>
              </w:rPr>
              <w:t>are FFS</w:t>
            </w:r>
          </w:p>
          <w:p w14:paraId="1A958901" w14:textId="77777777" w:rsidR="00AC5885" w:rsidRDefault="00AC5885" w:rsidP="00BF3A04">
            <w:pPr>
              <w:rPr>
                <w:lang w:eastAsia="zh-CN"/>
              </w:rPr>
            </w:pPr>
          </w:p>
        </w:tc>
      </w:tr>
    </w:tbl>
    <w:p w14:paraId="3C7F8311" w14:textId="77777777" w:rsidR="00AC5885" w:rsidRDefault="00AC5885" w:rsidP="00BF3A04">
      <w:pPr>
        <w:rPr>
          <w:lang w:eastAsia="zh-CN"/>
        </w:rPr>
      </w:pPr>
    </w:p>
    <w:p w14:paraId="53B43199" w14:textId="089A128A" w:rsidR="008A18CE" w:rsidRDefault="00DD67B9" w:rsidP="00DD67B9">
      <w:pPr>
        <w:jc w:val="both"/>
        <w:rPr>
          <w:lang w:eastAsia="zh-CN"/>
        </w:rPr>
      </w:pPr>
      <w:r>
        <w:rPr>
          <w:lang w:eastAsia="zh-CN"/>
        </w:rPr>
        <w:t xml:space="preserve">In this enhancement, </w:t>
      </w:r>
      <w:r w:rsidR="00D04CDF">
        <w:rPr>
          <w:lang w:eastAsia="zh-CN"/>
        </w:rPr>
        <w:t xml:space="preserve">the effective bandwidth of the PRS/SRS transmission </w:t>
      </w:r>
      <w:r w:rsidR="00831D42">
        <w:rPr>
          <w:lang w:eastAsia="zh-CN"/>
        </w:rPr>
        <w:t xml:space="preserve">is increased over the physical bandwidth of the RedCap UE </w:t>
      </w:r>
      <w:r w:rsidR="00D04CDF">
        <w:rPr>
          <w:lang w:eastAsia="zh-CN"/>
        </w:rPr>
        <w:t xml:space="preserve">by enabling PRS and SRS bandwidth hopping over </w:t>
      </w:r>
      <w:r w:rsidR="00831D42">
        <w:rPr>
          <w:lang w:eastAsia="zh-CN"/>
        </w:rPr>
        <w:t>the</w:t>
      </w:r>
      <w:r w:rsidR="00D04CDF">
        <w:rPr>
          <w:lang w:eastAsia="zh-CN"/>
        </w:rPr>
        <w:t xml:space="preserve"> larger effective bandwidth. </w:t>
      </w:r>
    </w:p>
    <w:p w14:paraId="2646D800" w14:textId="2BC7ADE6" w:rsidR="00075E14" w:rsidRDefault="00075E14" w:rsidP="00651247">
      <w:pPr>
        <w:pStyle w:val="Heading4"/>
        <w:jc w:val="both"/>
      </w:pPr>
      <w:r w:rsidRPr="002339FB">
        <w:t>PRS and SRS bandwidth hopping with tone overlap</w:t>
      </w:r>
    </w:p>
    <w:p w14:paraId="310E0404" w14:textId="7720C610" w:rsidR="007F0DDF" w:rsidRPr="00B5537A" w:rsidRDefault="002E0697" w:rsidP="00DD67B9">
      <w:pPr>
        <w:jc w:val="both"/>
        <w:rPr>
          <w:b/>
          <w:bCs/>
          <w:lang w:eastAsia="zh-CN"/>
        </w:rPr>
      </w:pPr>
      <w:r>
        <w:rPr>
          <w:lang w:eastAsia="zh-CN"/>
        </w:rPr>
        <w:t xml:space="preserve">To limit phase discontinuity in the case </w:t>
      </w:r>
      <w:r w:rsidR="008A18CE">
        <w:rPr>
          <w:lang w:eastAsia="zh-CN"/>
        </w:rPr>
        <w:t>the</w:t>
      </w:r>
      <w:r>
        <w:rPr>
          <w:lang w:eastAsia="zh-CN"/>
        </w:rPr>
        <w:t xml:space="preserve"> bandwidths are disjoint, the PRS/SRS configuration should allow for overlapping tones. For the downlink, this could be by </w:t>
      </w:r>
      <w:r w:rsidR="00DD67B9">
        <w:rPr>
          <w:lang w:eastAsia="zh-CN"/>
        </w:rPr>
        <w:t>configuring</w:t>
      </w:r>
      <w:r>
        <w:rPr>
          <w:lang w:eastAsia="zh-CN"/>
        </w:rPr>
        <w:t xml:space="preserve"> the PRS </w:t>
      </w:r>
      <w:r w:rsidR="005E26D1">
        <w:rPr>
          <w:lang w:eastAsia="zh-CN"/>
        </w:rPr>
        <w:t xml:space="preserve">over only the bandwidth to be measured by the RedCap UE (as shown in </w:t>
      </w:r>
      <w:r w:rsidR="005E26D1">
        <w:rPr>
          <w:lang w:eastAsia="zh-CN"/>
        </w:rPr>
        <w:fldChar w:fldCharType="begin"/>
      </w:r>
      <w:r w:rsidR="005E26D1">
        <w:rPr>
          <w:lang w:eastAsia="zh-CN"/>
        </w:rPr>
        <w:instrText xml:space="preserve"> REF _Ref111187664 \h </w:instrText>
      </w:r>
      <w:r w:rsidR="005E26D1">
        <w:rPr>
          <w:lang w:eastAsia="zh-CN"/>
        </w:rPr>
      </w:r>
      <w:r w:rsidR="005E26D1">
        <w:rPr>
          <w:lang w:eastAsia="zh-CN"/>
        </w:rPr>
        <w:fldChar w:fldCharType="separate"/>
      </w:r>
      <w:r w:rsidR="00075E14">
        <w:t xml:space="preserve">Figure </w:t>
      </w:r>
      <w:r w:rsidR="00075E14">
        <w:rPr>
          <w:noProof/>
        </w:rPr>
        <w:t>2</w:t>
      </w:r>
      <w:r w:rsidR="005E26D1">
        <w:rPr>
          <w:lang w:eastAsia="zh-CN"/>
        </w:rPr>
        <w:fldChar w:fldCharType="end"/>
      </w:r>
      <w:r w:rsidR="005E26D1">
        <w:rPr>
          <w:lang w:eastAsia="zh-CN"/>
        </w:rPr>
        <w:t xml:space="preserve"> (a))  or </w:t>
      </w:r>
      <w:r>
        <w:rPr>
          <w:lang w:eastAsia="zh-CN"/>
        </w:rPr>
        <w:t xml:space="preserve">over the entire effective bandwidth and the allowing the UE to measure over </w:t>
      </w:r>
      <w:r w:rsidR="00DD67B9">
        <w:rPr>
          <w:lang w:eastAsia="zh-CN"/>
        </w:rPr>
        <w:t xml:space="preserve">its actual bandwidth </w:t>
      </w:r>
      <w:r w:rsidR="00831D42">
        <w:rPr>
          <w:lang w:eastAsia="zh-CN"/>
        </w:rPr>
        <w:t xml:space="preserve">(as shown in </w:t>
      </w:r>
      <w:r w:rsidR="00831D42">
        <w:rPr>
          <w:lang w:eastAsia="zh-CN"/>
        </w:rPr>
        <w:fldChar w:fldCharType="begin"/>
      </w:r>
      <w:r w:rsidR="00831D42">
        <w:rPr>
          <w:lang w:eastAsia="zh-CN"/>
        </w:rPr>
        <w:instrText xml:space="preserve"> REF _Ref111187664 \h </w:instrText>
      </w:r>
      <w:r w:rsidR="00831D42">
        <w:rPr>
          <w:lang w:eastAsia="zh-CN"/>
        </w:rPr>
      </w:r>
      <w:r w:rsidR="00831D42">
        <w:rPr>
          <w:lang w:eastAsia="zh-CN"/>
        </w:rPr>
        <w:fldChar w:fldCharType="separate"/>
      </w:r>
      <w:r w:rsidR="00075E14">
        <w:t xml:space="preserve">Figure </w:t>
      </w:r>
      <w:r w:rsidR="00075E14">
        <w:rPr>
          <w:noProof/>
        </w:rPr>
        <w:t>2</w:t>
      </w:r>
      <w:r w:rsidR="00831D42">
        <w:rPr>
          <w:lang w:eastAsia="zh-CN"/>
        </w:rPr>
        <w:fldChar w:fldCharType="end"/>
      </w:r>
      <w:r w:rsidR="00831D42">
        <w:rPr>
          <w:lang w:eastAsia="zh-CN"/>
        </w:rPr>
        <w:t>(</w:t>
      </w:r>
      <w:r w:rsidR="005E26D1">
        <w:rPr>
          <w:lang w:eastAsia="zh-CN"/>
        </w:rPr>
        <w:t>b</w:t>
      </w:r>
      <w:r w:rsidR="00831D42">
        <w:rPr>
          <w:lang w:eastAsia="zh-CN"/>
        </w:rPr>
        <w:t>))</w:t>
      </w:r>
      <w:r w:rsidR="00DD67B9">
        <w:rPr>
          <w:lang w:eastAsia="zh-CN"/>
        </w:rPr>
        <w:t xml:space="preserve">. </w:t>
      </w:r>
      <w:r w:rsidR="005E26D1" w:rsidRPr="00B5537A">
        <w:rPr>
          <w:b/>
          <w:bCs/>
          <w:lang w:eastAsia="zh-CN"/>
        </w:rPr>
        <w:t>Note that u</w:t>
      </w:r>
      <w:r w:rsidR="00DD67B9" w:rsidRPr="00B5537A">
        <w:rPr>
          <w:b/>
          <w:bCs/>
          <w:lang w:eastAsia="zh-CN"/>
        </w:rPr>
        <w:t>pdates to the PRS/SRS configuration</w:t>
      </w:r>
      <w:r w:rsidR="007F0DDF" w:rsidRPr="00B5537A">
        <w:rPr>
          <w:b/>
          <w:bCs/>
          <w:lang w:eastAsia="zh-CN"/>
        </w:rPr>
        <w:t xml:space="preserve"> (including frequency mapping and repetition,</w:t>
      </w:r>
      <w:r w:rsidR="00DD67B9" w:rsidRPr="00B5537A">
        <w:rPr>
          <w:b/>
          <w:bCs/>
          <w:lang w:eastAsia="zh-CN"/>
        </w:rPr>
        <w:t xml:space="preserve"> measurement gap</w:t>
      </w:r>
      <w:r w:rsidR="007F0DDF" w:rsidRPr="00B5537A">
        <w:rPr>
          <w:b/>
          <w:bCs/>
          <w:lang w:eastAsia="zh-CN"/>
        </w:rPr>
        <w:t>s</w:t>
      </w:r>
      <w:r w:rsidR="00DD67B9" w:rsidRPr="00B5537A">
        <w:rPr>
          <w:b/>
          <w:bCs/>
          <w:lang w:eastAsia="zh-CN"/>
        </w:rPr>
        <w:t xml:space="preserve"> and muting patterns</w:t>
      </w:r>
      <w:r w:rsidR="007F0DDF" w:rsidRPr="00B5537A">
        <w:rPr>
          <w:b/>
          <w:bCs/>
          <w:lang w:eastAsia="zh-CN"/>
        </w:rPr>
        <w:t>)</w:t>
      </w:r>
      <w:r w:rsidR="00DD67B9" w:rsidRPr="00B5537A">
        <w:rPr>
          <w:b/>
          <w:bCs/>
          <w:lang w:eastAsia="zh-CN"/>
        </w:rPr>
        <w:t xml:space="preserve"> will be needed to accommodate this enhancement. </w:t>
      </w:r>
    </w:p>
    <w:p w14:paraId="436D032C" w14:textId="0F7E396D" w:rsidR="007F0DDF" w:rsidRDefault="007F0DDF" w:rsidP="00DD67B9">
      <w:pPr>
        <w:jc w:val="both"/>
        <w:rPr>
          <w:lang w:eastAsia="zh-CN"/>
        </w:rPr>
      </w:pPr>
    </w:p>
    <w:p w14:paraId="26D97CCA" w14:textId="77777777" w:rsidR="00075E14" w:rsidRDefault="00075E14" w:rsidP="00075E14">
      <w:pPr>
        <w:pStyle w:val="Heading4"/>
        <w:jc w:val="both"/>
      </w:pPr>
      <w:r>
        <w:t>Capability and Complexity Considerations based including BWP switching and retuning</w:t>
      </w:r>
    </w:p>
    <w:p w14:paraId="00951A24" w14:textId="77777777" w:rsidR="00075E14" w:rsidRPr="00AC5885" w:rsidRDefault="00075E14" w:rsidP="00075E14">
      <w:pPr>
        <w:rPr>
          <w:lang w:eastAsia="zh-CN"/>
        </w:rPr>
      </w:pPr>
      <w:r w:rsidRPr="00AC5885">
        <w:rPr>
          <w:lang w:eastAsia="zh-CN"/>
        </w:rPr>
        <w:t>For the UE DL PRS processing capability</w:t>
      </w:r>
      <w:r>
        <w:rPr>
          <w:lang w:eastAsia="zh-CN"/>
        </w:rPr>
        <w:t xml:space="preserve">, the </w:t>
      </w:r>
      <w:r w:rsidRPr="00AC5885">
        <w:rPr>
          <w:lang w:eastAsia="zh-CN"/>
        </w:rPr>
        <w:t>UE reports one combination of (N, T) values per band</w:t>
      </w:r>
      <w:r>
        <w:rPr>
          <w:lang w:eastAsia="zh-CN"/>
        </w:rPr>
        <w:t xml:space="preserve"> where </w:t>
      </w:r>
      <w:r w:rsidRPr="00AC5885">
        <w:rPr>
          <w:lang w:eastAsia="zh-CN"/>
        </w:rPr>
        <w:t>N is a duration of DL PRS symbols in ms processed every T ms for a given maximum bandwidth (B) in MHz supported by UE</w:t>
      </w:r>
      <w:r>
        <w:rPr>
          <w:lang w:eastAsia="zh-CN"/>
        </w:rPr>
        <w:t xml:space="preserve">. </w:t>
      </w:r>
      <w:r w:rsidRPr="00AC5885">
        <w:rPr>
          <w:lang w:eastAsia="zh-CN"/>
        </w:rPr>
        <w:t>The following sets of values for N, T and B are supported</w:t>
      </w:r>
    </w:p>
    <w:p w14:paraId="731898DD" w14:textId="77777777" w:rsidR="00075E14" w:rsidRPr="00AC5885" w:rsidRDefault="00075E14" w:rsidP="00075E14">
      <w:pPr>
        <w:numPr>
          <w:ilvl w:val="0"/>
          <w:numId w:val="15"/>
        </w:numPr>
        <w:rPr>
          <w:lang w:eastAsia="zh-CN"/>
        </w:rPr>
      </w:pPr>
      <w:r w:rsidRPr="00AC5885">
        <w:rPr>
          <w:lang w:eastAsia="zh-CN"/>
        </w:rPr>
        <w:t>Values for N = {0.125, 0.25, 0.5, 1, 2, 4, 8, 12, 16, 20, 25, 30, 35, 40, 45, 50} ms</w:t>
      </w:r>
    </w:p>
    <w:p w14:paraId="11AD4290" w14:textId="77777777" w:rsidR="00075E14" w:rsidRPr="00AC5885" w:rsidRDefault="00075E14" w:rsidP="00075E14">
      <w:pPr>
        <w:numPr>
          <w:ilvl w:val="0"/>
          <w:numId w:val="15"/>
        </w:numPr>
        <w:rPr>
          <w:lang w:eastAsia="zh-CN"/>
        </w:rPr>
      </w:pPr>
      <w:r w:rsidRPr="00AC5885">
        <w:rPr>
          <w:lang w:eastAsia="zh-CN"/>
        </w:rPr>
        <w:t>Values for T = {8, 16, 20, 30, 40, 80, 160, 320, 640, 1280} ms</w:t>
      </w:r>
    </w:p>
    <w:p w14:paraId="3EDF3919" w14:textId="77777777" w:rsidR="00075E14" w:rsidRPr="00AC5885" w:rsidRDefault="00075E14" w:rsidP="00075E14">
      <w:pPr>
        <w:numPr>
          <w:ilvl w:val="0"/>
          <w:numId w:val="15"/>
        </w:numPr>
        <w:rPr>
          <w:lang w:eastAsia="zh-CN"/>
        </w:rPr>
      </w:pPr>
      <w:r w:rsidRPr="00AC5885">
        <w:rPr>
          <w:lang w:eastAsia="zh-CN"/>
        </w:rPr>
        <w:t>Values for maximum DL PRS BW in MHz, reported by UE:</w:t>
      </w:r>
    </w:p>
    <w:p w14:paraId="149E430F" w14:textId="77777777" w:rsidR="00075E14" w:rsidRPr="00AC5885" w:rsidRDefault="00075E14" w:rsidP="00075E14">
      <w:pPr>
        <w:numPr>
          <w:ilvl w:val="1"/>
          <w:numId w:val="15"/>
        </w:numPr>
        <w:rPr>
          <w:lang w:eastAsia="zh-CN"/>
        </w:rPr>
      </w:pPr>
      <w:r w:rsidRPr="00AC5885">
        <w:rPr>
          <w:lang w:eastAsia="zh-CN"/>
        </w:rPr>
        <w:t>For FR1: {5, 10, 20, 40, 50, 80, 100} MHz</w:t>
      </w:r>
    </w:p>
    <w:p w14:paraId="167F5B29" w14:textId="77777777" w:rsidR="00075E14" w:rsidRPr="00AC5885" w:rsidRDefault="00075E14" w:rsidP="00075E14">
      <w:pPr>
        <w:numPr>
          <w:ilvl w:val="1"/>
          <w:numId w:val="15"/>
        </w:numPr>
        <w:rPr>
          <w:lang w:eastAsia="zh-CN"/>
        </w:rPr>
      </w:pPr>
      <w:r w:rsidRPr="00AC5885">
        <w:rPr>
          <w:lang w:eastAsia="zh-CN"/>
        </w:rPr>
        <w:t>For FR2: {50, 100, 200, 400} MHz</w:t>
      </w:r>
    </w:p>
    <w:p w14:paraId="2ED8FD07" w14:textId="77777777" w:rsidR="00075E14" w:rsidRDefault="00075E14" w:rsidP="00075E14">
      <w:pPr>
        <w:rPr>
          <w:lang w:eastAsia="zh-CN"/>
        </w:rPr>
      </w:pPr>
      <w:r w:rsidRPr="00AC5885">
        <w:rPr>
          <w:lang w:eastAsia="zh-CN"/>
        </w:rPr>
        <w:t xml:space="preserve">Note: </w:t>
      </w:r>
      <w:r>
        <w:rPr>
          <w:lang w:eastAsia="zh-CN"/>
        </w:rPr>
        <w:t xml:space="preserve">that the </w:t>
      </w:r>
      <w:r w:rsidRPr="00AC5885">
        <w:rPr>
          <w:lang w:eastAsia="zh-CN"/>
        </w:rPr>
        <w:t>reporting of (N, T) values for maximum BW in MHz is not dependent on SCS</w:t>
      </w:r>
      <w:r>
        <w:rPr>
          <w:lang w:eastAsia="zh-CN"/>
        </w:rPr>
        <w:t>.</w:t>
      </w:r>
    </w:p>
    <w:p w14:paraId="556FB3CF" w14:textId="77777777" w:rsidR="00075E14" w:rsidRDefault="00075E14" w:rsidP="00075E14">
      <w:pPr>
        <w:rPr>
          <w:lang w:eastAsia="zh-CN"/>
        </w:rPr>
      </w:pPr>
    </w:p>
    <w:p w14:paraId="3951E3DE" w14:textId="77777777" w:rsidR="00075E14" w:rsidRPr="00F606C8" w:rsidRDefault="00075E14" w:rsidP="00075E14">
      <w:pPr>
        <w:tabs>
          <w:tab w:val="left" w:pos="635"/>
        </w:tabs>
        <w:rPr>
          <w:lang w:eastAsia="zh-CN"/>
        </w:rPr>
      </w:pPr>
      <w:r w:rsidRPr="002339FB">
        <w:rPr>
          <w:lang w:eastAsia="zh-CN"/>
        </w:rPr>
        <w:t xml:space="preserve">Given need for BWP </w:t>
      </w:r>
      <w:r w:rsidRPr="00F606C8">
        <w:rPr>
          <w:lang w:eastAsia="zh-CN"/>
        </w:rPr>
        <w:t xml:space="preserve">switching and/or </w:t>
      </w:r>
      <w:r w:rsidRPr="002339FB">
        <w:rPr>
          <w:lang w:eastAsia="zh-CN"/>
        </w:rPr>
        <w:t xml:space="preserve">RF retuning </w:t>
      </w:r>
      <w:r w:rsidRPr="00F606C8">
        <w:rPr>
          <w:lang w:eastAsia="zh-CN"/>
        </w:rPr>
        <w:t>of the PRS/P-SRS as it spans the positioning bandwidth, the existing sets of values</w:t>
      </w:r>
      <w:r w:rsidRPr="002339FB">
        <w:rPr>
          <w:lang w:eastAsia="zh-CN"/>
        </w:rPr>
        <w:t xml:space="preserve"> may need to be adjusted</w:t>
      </w:r>
      <w:r w:rsidRPr="00F606C8">
        <w:rPr>
          <w:lang w:eastAsia="zh-CN"/>
        </w:rPr>
        <w:t xml:space="preserve"> as the Maximum # of DL PRS resources that UE can process in a slot assumes no BWP switching (DL) or RF retuning. This may need some feedback from RAN4. </w:t>
      </w:r>
    </w:p>
    <w:p w14:paraId="786DC989" w14:textId="77777777" w:rsidR="00075E14" w:rsidRDefault="00075E14" w:rsidP="00DD67B9">
      <w:pPr>
        <w:jc w:val="both"/>
        <w:rPr>
          <w:lang w:eastAsia="zh-CN"/>
        </w:rPr>
      </w:pPr>
    </w:p>
    <w:p w14:paraId="43E13A30" w14:textId="77777777" w:rsidR="00831D42" w:rsidRDefault="007F0DDF" w:rsidP="00831D42">
      <w:pPr>
        <w:keepNext/>
        <w:jc w:val="both"/>
      </w:pPr>
      <w:r w:rsidRPr="007F0DDF">
        <w:rPr>
          <w:noProof/>
          <w:lang w:eastAsia="zh-CN"/>
        </w:rPr>
        <w:drawing>
          <wp:inline distT="0" distB="0" distL="0" distR="0" wp14:anchorId="1A551B36" wp14:editId="15D59267">
            <wp:extent cx="5943600" cy="24911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943600" cy="2491105"/>
                    </a:xfrm>
                    <a:prstGeom prst="rect">
                      <a:avLst/>
                    </a:prstGeom>
                  </pic:spPr>
                </pic:pic>
              </a:graphicData>
            </a:graphic>
          </wp:inline>
        </w:drawing>
      </w:r>
    </w:p>
    <w:p w14:paraId="56E84EA6" w14:textId="19EA978D" w:rsidR="002B239C" w:rsidRDefault="00831D42" w:rsidP="00AC5885">
      <w:pPr>
        <w:pStyle w:val="Caption"/>
        <w:rPr>
          <w:lang w:eastAsia="zh-CN"/>
        </w:rPr>
      </w:pPr>
      <w:bookmarkStart w:id="3" w:name="_Ref111187664"/>
      <w:r>
        <w:t xml:space="preserve">Figure </w:t>
      </w:r>
      <w:r w:rsidR="00000000">
        <w:fldChar w:fldCharType="begin"/>
      </w:r>
      <w:r w:rsidR="00000000">
        <w:instrText xml:space="preserve"> SEQ Figure \* ARABIC </w:instrText>
      </w:r>
      <w:r w:rsidR="00000000">
        <w:fldChar w:fldCharType="separate"/>
      </w:r>
      <w:r w:rsidR="00075E14">
        <w:rPr>
          <w:noProof/>
        </w:rPr>
        <w:t>2</w:t>
      </w:r>
      <w:r w:rsidR="00000000">
        <w:rPr>
          <w:noProof/>
        </w:rPr>
        <w:fldChar w:fldCharType="end"/>
      </w:r>
      <w:bookmarkEnd w:id="3"/>
      <w:r>
        <w:t>: PRS Bandwidth Hopping with Tone Overlap</w:t>
      </w:r>
      <w:r w:rsidR="005E26D1">
        <w:t xml:space="preserve"> for both RedCap and non-RedCap UEs.</w:t>
      </w:r>
    </w:p>
    <w:p w14:paraId="126A1E18" w14:textId="39C4B625" w:rsidR="00F606C8" w:rsidRPr="00075E14" w:rsidRDefault="00F606C8" w:rsidP="002339FB">
      <w:pPr>
        <w:tabs>
          <w:tab w:val="left" w:pos="635"/>
        </w:tabs>
        <w:rPr>
          <w:b/>
          <w:bCs/>
          <w:i/>
          <w:iCs/>
        </w:rPr>
      </w:pPr>
      <w:r w:rsidRPr="00075E14">
        <w:rPr>
          <w:b/>
          <w:bCs/>
          <w:i/>
          <w:iCs/>
          <w:lang w:eastAsia="zh-CN"/>
        </w:rPr>
        <w:t>Proposal 1:</w:t>
      </w:r>
      <w:r w:rsidRPr="00075E14">
        <w:rPr>
          <w:i/>
          <w:iCs/>
          <w:lang w:eastAsia="zh-CN"/>
        </w:rPr>
        <w:t xml:space="preserve"> </w:t>
      </w:r>
      <w:r w:rsidRPr="00075E14">
        <w:rPr>
          <w:b/>
          <w:bCs/>
          <w:i/>
          <w:iCs/>
          <w:lang w:eastAsia="zh-CN"/>
        </w:rPr>
        <w:t xml:space="preserve">RAN1 should update the </w:t>
      </w:r>
      <w:r w:rsidRPr="00075E14">
        <w:rPr>
          <w:b/>
          <w:bCs/>
          <w:i/>
          <w:iCs/>
          <w:lang w:eastAsia="zh-CN"/>
        </w:rPr>
        <w:t xml:space="preserve"> PRS/SRS configuration (including frequency mapping</w:t>
      </w:r>
      <w:r w:rsidRPr="00075E14">
        <w:rPr>
          <w:b/>
          <w:bCs/>
          <w:i/>
          <w:iCs/>
          <w:lang w:eastAsia="zh-CN"/>
        </w:rPr>
        <w:t xml:space="preserve">, </w:t>
      </w:r>
      <w:r w:rsidRPr="00075E14">
        <w:rPr>
          <w:b/>
          <w:bCs/>
          <w:i/>
          <w:iCs/>
          <w:lang w:eastAsia="zh-CN"/>
        </w:rPr>
        <w:t xml:space="preserve">repetition, measurement gaps and muting patterns) to accommodate </w:t>
      </w:r>
      <w:r w:rsidRPr="00075E14">
        <w:rPr>
          <w:b/>
          <w:bCs/>
          <w:i/>
          <w:iCs/>
        </w:rPr>
        <w:t>PRS Bandwidth Hopping with Tone Overlap</w:t>
      </w:r>
      <w:r w:rsidRPr="00075E14">
        <w:rPr>
          <w:b/>
          <w:bCs/>
          <w:i/>
          <w:iCs/>
        </w:rPr>
        <w:t>.</w:t>
      </w:r>
    </w:p>
    <w:p w14:paraId="4A8C8D65" w14:textId="0D19415F" w:rsidR="00F606C8" w:rsidRPr="00075E14" w:rsidRDefault="00F606C8" w:rsidP="002339FB">
      <w:pPr>
        <w:tabs>
          <w:tab w:val="left" w:pos="635"/>
        </w:tabs>
        <w:rPr>
          <w:b/>
          <w:bCs/>
          <w:i/>
          <w:iCs/>
        </w:rPr>
      </w:pPr>
    </w:p>
    <w:p w14:paraId="1CED9FA6" w14:textId="67B7755B" w:rsidR="00F606C8" w:rsidRPr="002339FB" w:rsidRDefault="00F606C8" w:rsidP="002339FB">
      <w:pPr>
        <w:tabs>
          <w:tab w:val="left" w:pos="635"/>
        </w:tabs>
        <w:rPr>
          <w:i/>
          <w:iCs/>
          <w:lang w:eastAsia="zh-CN"/>
        </w:rPr>
      </w:pPr>
      <w:r w:rsidRPr="00075E14">
        <w:rPr>
          <w:b/>
          <w:bCs/>
          <w:i/>
          <w:iCs/>
        </w:rPr>
        <w:t xml:space="preserve">Proposal 2: RAN1 should update </w:t>
      </w:r>
      <w:r w:rsidRPr="00075E14">
        <w:rPr>
          <w:b/>
          <w:bCs/>
          <w:i/>
          <w:iCs/>
          <w:lang w:eastAsia="zh-CN"/>
        </w:rPr>
        <w:t>the existing sets of values</w:t>
      </w:r>
      <w:r w:rsidRPr="002339FB">
        <w:rPr>
          <w:b/>
          <w:bCs/>
          <w:i/>
          <w:iCs/>
          <w:lang w:eastAsia="zh-CN"/>
        </w:rPr>
        <w:t xml:space="preserve"> </w:t>
      </w:r>
      <w:r w:rsidRPr="00075E14">
        <w:rPr>
          <w:b/>
          <w:bCs/>
          <w:i/>
          <w:iCs/>
          <w:lang w:eastAsia="zh-CN"/>
        </w:rPr>
        <w:t>f</w:t>
      </w:r>
      <w:r w:rsidRPr="00AC5885">
        <w:rPr>
          <w:b/>
          <w:bCs/>
          <w:i/>
          <w:iCs/>
          <w:lang w:eastAsia="zh-CN"/>
        </w:rPr>
        <w:t>or</w:t>
      </w:r>
      <w:r w:rsidRPr="00075E14">
        <w:rPr>
          <w:b/>
          <w:bCs/>
          <w:i/>
          <w:iCs/>
          <w:lang w:eastAsia="zh-CN"/>
        </w:rPr>
        <w:t xml:space="preserve"> the</w:t>
      </w:r>
      <w:r w:rsidRPr="00AC5885">
        <w:rPr>
          <w:b/>
          <w:bCs/>
          <w:i/>
          <w:iCs/>
          <w:lang w:eastAsia="zh-CN"/>
        </w:rPr>
        <w:t xml:space="preserve"> UE DL PRS processing capability</w:t>
      </w:r>
      <w:r w:rsidRPr="00075E14">
        <w:rPr>
          <w:b/>
          <w:bCs/>
          <w:i/>
          <w:iCs/>
          <w:lang w:eastAsia="zh-CN"/>
        </w:rPr>
        <w:t xml:space="preserve"> </w:t>
      </w:r>
      <w:r w:rsidRPr="00075E14">
        <w:rPr>
          <w:b/>
          <w:bCs/>
          <w:i/>
          <w:iCs/>
          <w:lang w:eastAsia="zh-CN"/>
        </w:rPr>
        <w:t xml:space="preserve">as the </w:t>
      </w:r>
      <w:r w:rsidRPr="00075E14">
        <w:rPr>
          <w:b/>
          <w:bCs/>
          <w:i/>
          <w:iCs/>
          <w:lang w:eastAsia="zh-CN"/>
        </w:rPr>
        <w:t>m</w:t>
      </w:r>
      <w:r w:rsidRPr="00075E14">
        <w:rPr>
          <w:b/>
          <w:bCs/>
          <w:i/>
          <w:iCs/>
          <w:lang w:eastAsia="zh-CN"/>
        </w:rPr>
        <w:t>aximum # of DL PRS resources that UE can process in a slot assumes no BWP switching (DL) or RF retuning. This may need some feedback from RAN4</w:t>
      </w:r>
      <w:r w:rsidRPr="00075E14">
        <w:rPr>
          <w:b/>
          <w:bCs/>
          <w:i/>
          <w:iCs/>
          <w:lang w:eastAsia="zh-CN"/>
        </w:rPr>
        <w:t>.</w:t>
      </w:r>
    </w:p>
    <w:p w14:paraId="539DA8D6" w14:textId="041E198D" w:rsidR="002339FB" w:rsidRDefault="002339FB" w:rsidP="00AC5885">
      <w:pPr>
        <w:rPr>
          <w:lang w:eastAsia="zh-CN"/>
        </w:rPr>
      </w:pPr>
    </w:p>
    <w:p w14:paraId="1F2C5723" w14:textId="250D9EEC" w:rsidR="00AC5885" w:rsidRDefault="002339FB" w:rsidP="0061746B">
      <w:pPr>
        <w:pStyle w:val="Heading3"/>
      </w:pPr>
      <w:r>
        <w:t>Additional Enhancements</w:t>
      </w:r>
    </w:p>
    <w:p w14:paraId="39DDFEFB" w14:textId="77777777" w:rsidR="00AC5885" w:rsidRDefault="00AC5885" w:rsidP="00AC5885">
      <w:pPr>
        <w:rPr>
          <w:lang w:eastAsia="zh-CN"/>
        </w:rPr>
      </w:pPr>
    </w:p>
    <w:p w14:paraId="2265199F" w14:textId="03178F38" w:rsidR="00AC5885" w:rsidRDefault="00AC5885" w:rsidP="00AC5885">
      <w:pPr>
        <w:rPr>
          <w:lang w:eastAsia="zh-CN"/>
        </w:rPr>
      </w:pPr>
      <w:r>
        <w:rPr>
          <w:lang w:eastAsia="zh-CN"/>
        </w:rPr>
        <w:t xml:space="preserve">To address the loss in positioning performance, the following enhancements can </w:t>
      </w:r>
      <w:r>
        <w:rPr>
          <w:lang w:eastAsia="zh-CN"/>
        </w:rPr>
        <w:t xml:space="preserve">also be additionally </w:t>
      </w:r>
      <w:r>
        <w:rPr>
          <w:lang w:eastAsia="zh-CN"/>
        </w:rPr>
        <w:t>investigated:</w:t>
      </w:r>
    </w:p>
    <w:p w14:paraId="0F614A1E" w14:textId="77777777" w:rsidR="00AC5885" w:rsidRDefault="00AC5885" w:rsidP="00DE215B">
      <w:pPr>
        <w:jc w:val="both"/>
        <w:rPr>
          <w:b/>
          <w:bCs/>
          <w:lang w:eastAsia="zh-CN"/>
        </w:rPr>
      </w:pPr>
    </w:p>
    <w:p w14:paraId="72661428" w14:textId="1474E935" w:rsidR="002B239C" w:rsidRDefault="003610BB" w:rsidP="00DE215B">
      <w:pPr>
        <w:jc w:val="both"/>
        <w:rPr>
          <w:lang w:eastAsia="zh-CN"/>
        </w:rPr>
      </w:pPr>
      <w:r w:rsidRPr="00B207CA">
        <w:rPr>
          <w:b/>
          <w:bCs/>
          <w:lang w:eastAsia="zh-CN"/>
        </w:rPr>
        <w:t>Reduced</w:t>
      </w:r>
      <w:r w:rsidR="00DD67B9" w:rsidRPr="00B207CA">
        <w:rPr>
          <w:b/>
          <w:bCs/>
          <w:lang w:eastAsia="zh-CN"/>
        </w:rPr>
        <w:t xml:space="preserve"> accuracy requirement indication:</w:t>
      </w:r>
      <w:r w:rsidR="00DD67B9">
        <w:rPr>
          <w:lang w:eastAsia="zh-CN"/>
        </w:rPr>
        <w:t xml:space="preserve"> In this enhancement, the RedCap UE may indicate that it may not require high accuracy positioning. This could be as a UE capability</w:t>
      </w:r>
      <w:r>
        <w:rPr>
          <w:lang w:eastAsia="zh-CN"/>
        </w:rPr>
        <w:t>,</w:t>
      </w:r>
      <w:r w:rsidR="00DD67B9">
        <w:rPr>
          <w:lang w:eastAsia="zh-CN"/>
        </w:rPr>
        <w:t xml:space="preserve"> in which case the LMF may configure the UE to feed back information based on other reference signals </w:t>
      </w:r>
      <w:r>
        <w:rPr>
          <w:lang w:eastAsia="zh-CN"/>
        </w:rPr>
        <w:t>to estimate the UE position. Alternatively, it could be based on a maintenance mode (for example the UE is stationary for a certain time duration), in which case the LMF may send an indication for the UE to modify or stop measurement, transmission and feedback of positioning signals and feedback for a desired duration</w:t>
      </w:r>
      <w:r w:rsidR="00DE215B">
        <w:rPr>
          <w:lang w:eastAsia="zh-CN"/>
        </w:rPr>
        <w:t xml:space="preserve"> as shown in </w:t>
      </w:r>
      <w:r w:rsidR="00DE215B">
        <w:rPr>
          <w:lang w:eastAsia="zh-CN"/>
        </w:rPr>
        <w:fldChar w:fldCharType="begin"/>
      </w:r>
      <w:r w:rsidR="00DE215B">
        <w:rPr>
          <w:lang w:eastAsia="zh-CN"/>
        </w:rPr>
        <w:instrText xml:space="preserve"> REF _Ref111188190 \h  \* MERGEFORMAT </w:instrText>
      </w:r>
      <w:r w:rsidR="00DE215B">
        <w:rPr>
          <w:lang w:eastAsia="zh-CN"/>
        </w:rPr>
      </w:r>
      <w:r w:rsidR="00DE215B">
        <w:rPr>
          <w:lang w:eastAsia="zh-CN"/>
        </w:rPr>
        <w:fldChar w:fldCharType="separate"/>
      </w:r>
      <w:r w:rsidR="00075E14">
        <w:t xml:space="preserve">Figure </w:t>
      </w:r>
      <w:r w:rsidR="00075E14">
        <w:rPr>
          <w:noProof/>
        </w:rPr>
        <w:t>3</w:t>
      </w:r>
      <w:r w:rsidR="00DE215B">
        <w:rPr>
          <w:lang w:eastAsia="zh-CN"/>
        </w:rPr>
        <w:fldChar w:fldCharType="end"/>
      </w:r>
      <w:r>
        <w:rPr>
          <w:lang w:eastAsia="zh-CN"/>
        </w:rPr>
        <w:t xml:space="preserve">. </w:t>
      </w:r>
    </w:p>
    <w:p w14:paraId="0BFC5A35" w14:textId="6B1D47E4" w:rsidR="007F0DDF" w:rsidRDefault="007F0DDF" w:rsidP="00BF3A04">
      <w:pPr>
        <w:rPr>
          <w:lang w:eastAsia="zh-CN"/>
        </w:rPr>
      </w:pPr>
    </w:p>
    <w:p w14:paraId="441E7B1B" w14:textId="35AE7DFD" w:rsidR="005E26D1" w:rsidRDefault="00DE215B" w:rsidP="005E26D1">
      <w:pPr>
        <w:keepNext/>
      </w:pPr>
      <w:r w:rsidRPr="00DE215B">
        <w:rPr>
          <w:noProof/>
        </w:rPr>
        <w:lastRenderedPageBreak/>
        <w:drawing>
          <wp:inline distT="0" distB="0" distL="0" distR="0" wp14:anchorId="022410BB" wp14:editId="3A55EBBE">
            <wp:extent cx="5943600" cy="32067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943600" cy="320675"/>
                    </a:xfrm>
                    <a:prstGeom prst="rect">
                      <a:avLst/>
                    </a:prstGeom>
                  </pic:spPr>
                </pic:pic>
              </a:graphicData>
            </a:graphic>
          </wp:inline>
        </w:drawing>
      </w:r>
    </w:p>
    <w:p w14:paraId="5D5BEF36" w14:textId="4CA7DE7B" w:rsidR="007F0DDF" w:rsidRDefault="005E26D1" w:rsidP="005E26D1">
      <w:pPr>
        <w:pStyle w:val="Caption"/>
        <w:rPr>
          <w:lang w:eastAsia="zh-CN"/>
        </w:rPr>
      </w:pPr>
      <w:bookmarkStart w:id="4" w:name="_Ref111188190"/>
      <w:r>
        <w:t xml:space="preserve">Figure </w:t>
      </w:r>
      <w:r w:rsidR="00000000">
        <w:fldChar w:fldCharType="begin"/>
      </w:r>
      <w:r w:rsidR="00000000">
        <w:instrText xml:space="preserve"> SEQ Figure \* ARABIC </w:instrText>
      </w:r>
      <w:r w:rsidR="00000000">
        <w:fldChar w:fldCharType="separate"/>
      </w:r>
      <w:r w:rsidR="00075E14">
        <w:rPr>
          <w:noProof/>
        </w:rPr>
        <w:t>3</w:t>
      </w:r>
      <w:r w:rsidR="00000000">
        <w:rPr>
          <w:noProof/>
        </w:rPr>
        <w:fldChar w:fldCharType="end"/>
      </w:r>
      <w:bookmarkEnd w:id="4"/>
      <w:r>
        <w:t>: Reduced Accuracy Indication due to no movement of the RedCap UE</w:t>
      </w:r>
    </w:p>
    <w:p w14:paraId="17AC0827" w14:textId="77777777" w:rsidR="007F0DDF" w:rsidRDefault="007F0DDF" w:rsidP="00BF3A04">
      <w:pPr>
        <w:rPr>
          <w:lang w:eastAsia="zh-CN"/>
        </w:rPr>
      </w:pPr>
    </w:p>
    <w:p w14:paraId="4C59965B" w14:textId="76D3865C" w:rsidR="002B239C" w:rsidRDefault="002B239C" w:rsidP="00DE215B">
      <w:pPr>
        <w:jc w:val="both"/>
        <w:rPr>
          <w:lang w:eastAsia="zh-CN"/>
        </w:rPr>
      </w:pPr>
      <w:r w:rsidRPr="00B207CA">
        <w:rPr>
          <w:b/>
          <w:bCs/>
          <w:lang w:eastAsia="zh-CN"/>
        </w:rPr>
        <w:t>Group based positioning schemes</w:t>
      </w:r>
      <w:r w:rsidR="003610BB" w:rsidRPr="00B207CA">
        <w:rPr>
          <w:b/>
          <w:bCs/>
          <w:lang w:eastAsia="zh-CN"/>
        </w:rPr>
        <w:t>:</w:t>
      </w:r>
      <w:r w:rsidR="003610BB">
        <w:rPr>
          <w:lang w:eastAsia="zh-CN"/>
        </w:rPr>
        <w:t xml:space="preserve"> In this </w:t>
      </w:r>
      <w:r w:rsidR="00B207CA">
        <w:rPr>
          <w:lang w:eastAsia="zh-CN"/>
        </w:rPr>
        <w:t>enhancement</w:t>
      </w:r>
      <w:r w:rsidR="003610BB">
        <w:rPr>
          <w:lang w:eastAsia="zh-CN"/>
        </w:rPr>
        <w:t xml:space="preserve">, RedCap UEs that are co-located (or in close proximity) to </w:t>
      </w:r>
      <w:r w:rsidR="009A5BDA">
        <w:rPr>
          <w:lang w:eastAsia="zh-CN"/>
        </w:rPr>
        <w:t>other UEs (e.g. w</w:t>
      </w:r>
      <w:r w:rsidR="003610BB">
        <w:rPr>
          <w:lang w:eastAsia="zh-CN"/>
        </w:rPr>
        <w:t>ith better positioning capability</w:t>
      </w:r>
      <w:r w:rsidR="009A5BDA">
        <w:rPr>
          <w:lang w:eastAsia="zh-CN"/>
        </w:rPr>
        <w:t>)</w:t>
      </w:r>
      <w:r w:rsidR="003610BB">
        <w:rPr>
          <w:lang w:eastAsia="zh-CN"/>
        </w:rPr>
        <w:t xml:space="preserve">, may form a group to estimate the UE positions. This could be by jointly estimating the UE position or </w:t>
      </w:r>
      <w:r w:rsidR="009A5BDA">
        <w:rPr>
          <w:lang w:eastAsia="zh-CN"/>
        </w:rPr>
        <w:t>by delegating the estimation of the position to a “delegate UE” in the group</w:t>
      </w:r>
      <w:r w:rsidR="00DE215B">
        <w:rPr>
          <w:lang w:eastAsia="zh-CN"/>
        </w:rPr>
        <w:t xml:space="preserve"> (see </w:t>
      </w:r>
      <w:r w:rsidR="00DE215B">
        <w:rPr>
          <w:lang w:eastAsia="zh-CN"/>
        </w:rPr>
        <w:fldChar w:fldCharType="begin"/>
      </w:r>
      <w:r w:rsidR="00DE215B">
        <w:rPr>
          <w:lang w:eastAsia="zh-CN"/>
        </w:rPr>
        <w:instrText xml:space="preserve"> REF _Ref111188299 \h </w:instrText>
      </w:r>
      <w:r w:rsidR="00DE215B">
        <w:rPr>
          <w:lang w:eastAsia="zh-CN"/>
        </w:rPr>
      </w:r>
      <w:r w:rsidR="00DE215B">
        <w:rPr>
          <w:lang w:eastAsia="zh-CN"/>
        </w:rPr>
        <w:fldChar w:fldCharType="separate"/>
      </w:r>
      <w:r w:rsidR="00075E14">
        <w:t xml:space="preserve">Figure </w:t>
      </w:r>
      <w:r w:rsidR="00075E14">
        <w:rPr>
          <w:noProof/>
        </w:rPr>
        <w:t>4</w:t>
      </w:r>
      <w:r w:rsidR="00DE215B">
        <w:rPr>
          <w:lang w:eastAsia="zh-CN"/>
        </w:rPr>
        <w:fldChar w:fldCharType="end"/>
      </w:r>
      <w:r w:rsidR="00DE215B">
        <w:rPr>
          <w:lang w:eastAsia="zh-CN"/>
        </w:rPr>
        <w:t>)</w:t>
      </w:r>
      <w:r w:rsidR="009A5BDA">
        <w:rPr>
          <w:lang w:eastAsia="zh-CN"/>
        </w:rPr>
        <w:t xml:space="preserve">. Note that there should be an authorization by the UEs </w:t>
      </w:r>
      <w:r w:rsidR="001B5D39">
        <w:rPr>
          <w:lang w:eastAsia="zh-CN"/>
        </w:rPr>
        <w:t>to ensure the privacy of the UEs in the group.</w:t>
      </w:r>
    </w:p>
    <w:p w14:paraId="125FBD2D" w14:textId="7DE916D9" w:rsidR="007F0DDF" w:rsidRDefault="007F0DDF" w:rsidP="00BF3A04">
      <w:pPr>
        <w:rPr>
          <w:lang w:eastAsia="zh-CN"/>
        </w:rPr>
      </w:pPr>
    </w:p>
    <w:p w14:paraId="721E892D" w14:textId="1881776A" w:rsidR="007F0DDF" w:rsidRDefault="007F0DDF" w:rsidP="00BF3A04">
      <w:pPr>
        <w:rPr>
          <w:lang w:eastAsia="zh-CN"/>
        </w:rPr>
      </w:pPr>
    </w:p>
    <w:p w14:paraId="036A4BE2" w14:textId="77777777" w:rsidR="00DE215B" w:rsidRDefault="00B832FD" w:rsidP="00DE215B">
      <w:pPr>
        <w:keepNext/>
      </w:pPr>
      <w:r w:rsidRPr="00B832FD">
        <w:rPr>
          <w:noProof/>
          <w:lang w:eastAsia="zh-CN"/>
        </w:rPr>
        <w:drawing>
          <wp:inline distT="0" distB="0" distL="0" distR="0" wp14:anchorId="496C37A0" wp14:editId="63FBA06F">
            <wp:extent cx="5943600" cy="1940560"/>
            <wp:effectExtent l="0" t="0" r="0" b="254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943600" cy="1940560"/>
                    </a:xfrm>
                    <a:prstGeom prst="rect">
                      <a:avLst/>
                    </a:prstGeom>
                  </pic:spPr>
                </pic:pic>
              </a:graphicData>
            </a:graphic>
          </wp:inline>
        </w:drawing>
      </w:r>
    </w:p>
    <w:p w14:paraId="39CEDEEC" w14:textId="51A3AA5F" w:rsidR="007F0DDF" w:rsidRDefault="00DE215B" w:rsidP="00DE215B">
      <w:pPr>
        <w:pStyle w:val="Caption"/>
        <w:rPr>
          <w:lang w:eastAsia="zh-CN"/>
        </w:rPr>
      </w:pPr>
      <w:bookmarkStart w:id="5" w:name="_Ref111188299"/>
      <w:r>
        <w:t xml:space="preserve">Figure </w:t>
      </w:r>
      <w:r w:rsidR="00000000">
        <w:fldChar w:fldCharType="begin"/>
      </w:r>
      <w:r w:rsidR="00000000">
        <w:instrText xml:space="preserve"> SEQ Figure \* ARABIC </w:instrText>
      </w:r>
      <w:r w:rsidR="00000000">
        <w:fldChar w:fldCharType="separate"/>
      </w:r>
      <w:r w:rsidR="00075E14">
        <w:rPr>
          <w:noProof/>
        </w:rPr>
        <w:t>4</w:t>
      </w:r>
      <w:r w:rsidR="00000000">
        <w:rPr>
          <w:noProof/>
        </w:rPr>
        <w:fldChar w:fldCharType="end"/>
      </w:r>
      <w:bookmarkEnd w:id="5"/>
      <w:r>
        <w:t>: Group Based Positioning</w:t>
      </w:r>
    </w:p>
    <w:p w14:paraId="60AD9E65" w14:textId="77777777" w:rsidR="007F0DDF" w:rsidRDefault="007F0DDF" w:rsidP="00BF3A04">
      <w:pPr>
        <w:rPr>
          <w:lang w:eastAsia="zh-CN"/>
        </w:rPr>
      </w:pPr>
    </w:p>
    <w:p w14:paraId="49F54281" w14:textId="61052C5F" w:rsidR="002B239C" w:rsidRDefault="002B239C" w:rsidP="00BF3A04">
      <w:pPr>
        <w:rPr>
          <w:lang w:eastAsia="zh-CN"/>
        </w:rPr>
      </w:pPr>
    </w:p>
    <w:p w14:paraId="6F38CFA6" w14:textId="59130006" w:rsidR="002B239C" w:rsidRDefault="001B5D39" w:rsidP="00DE215B">
      <w:pPr>
        <w:jc w:val="both"/>
        <w:rPr>
          <w:lang w:eastAsia="zh-CN"/>
        </w:rPr>
      </w:pPr>
      <w:r w:rsidRPr="00B207CA">
        <w:rPr>
          <w:b/>
          <w:bCs/>
          <w:lang w:eastAsia="zh-CN"/>
        </w:rPr>
        <w:t>Energy Aware Positioning:</w:t>
      </w:r>
      <w:r>
        <w:rPr>
          <w:lang w:eastAsia="zh-CN"/>
        </w:rPr>
        <w:t xml:space="preserve"> For some RedCap UEs, energy consumption is extremely important. </w:t>
      </w:r>
      <w:r w:rsidR="00B207CA">
        <w:rPr>
          <w:lang w:eastAsia="zh-CN"/>
        </w:rPr>
        <w:t>In this enhancement, t</w:t>
      </w:r>
      <w:r>
        <w:rPr>
          <w:lang w:eastAsia="zh-CN"/>
        </w:rPr>
        <w:t xml:space="preserve">o limit energy loss due to positioning, the positioning procedure may </w:t>
      </w:r>
      <w:r w:rsidR="00B832FD">
        <w:rPr>
          <w:lang w:eastAsia="zh-CN"/>
        </w:rPr>
        <w:t>account for</w:t>
      </w:r>
      <w:r>
        <w:rPr>
          <w:lang w:eastAsia="zh-CN"/>
        </w:rPr>
        <w:t xml:space="preserve"> the DRX cycle so as to (a) ensure that the RS configurations match the DRX ON </w:t>
      </w:r>
      <w:r w:rsidR="00B207CA">
        <w:rPr>
          <w:lang w:eastAsia="zh-CN"/>
        </w:rPr>
        <w:t>duration</w:t>
      </w:r>
      <w:r>
        <w:rPr>
          <w:lang w:eastAsia="zh-CN"/>
        </w:rPr>
        <w:t xml:space="preserve">  in the short and long DRX cycle </w:t>
      </w:r>
      <w:r w:rsidR="00DE215B">
        <w:rPr>
          <w:lang w:eastAsia="zh-CN"/>
        </w:rPr>
        <w:t xml:space="preserve">as shown in </w:t>
      </w:r>
      <w:r w:rsidR="00DE215B">
        <w:rPr>
          <w:lang w:eastAsia="zh-CN"/>
        </w:rPr>
        <w:fldChar w:fldCharType="begin"/>
      </w:r>
      <w:r w:rsidR="00DE215B">
        <w:rPr>
          <w:lang w:eastAsia="zh-CN"/>
        </w:rPr>
        <w:instrText xml:space="preserve"> REF _Ref111188350 \h  \* MERGEFORMAT </w:instrText>
      </w:r>
      <w:r w:rsidR="00DE215B">
        <w:rPr>
          <w:lang w:eastAsia="zh-CN"/>
        </w:rPr>
      </w:r>
      <w:r w:rsidR="00DE215B">
        <w:rPr>
          <w:lang w:eastAsia="zh-CN"/>
        </w:rPr>
        <w:fldChar w:fldCharType="separate"/>
      </w:r>
      <w:r w:rsidR="00075E14">
        <w:t xml:space="preserve">Figure </w:t>
      </w:r>
      <w:r w:rsidR="00075E14">
        <w:rPr>
          <w:noProof/>
        </w:rPr>
        <w:t>5</w:t>
      </w:r>
      <w:r w:rsidR="00DE215B">
        <w:rPr>
          <w:lang w:eastAsia="zh-CN"/>
        </w:rPr>
        <w:fldChar w:fldCharType="end"/>
      </w:r>
      <w:r>
        <w:rPr>
          <w:lang w:eastAsia="zh-CN"/>
        </w:rPr>
        <w:t xml:space="preserve"> (b)  the RS measurements occur only during a </w:t>
      </w:r>
      <w:r w:rsidR="00B207CA">
        <w:rPr>
          <w:lang w:eastAsia="zh-CN"/>
        </w:rPr>
        <w:t xml:space="preserve">DRX active time </w:t>
      </w:r>
      <w:r w:rsidR="00FF5858">
        <w:rPr>
          <w:lang w:eastAsia="zh-CN"/>
        </w:rPr>
        <w:t>and/</w:t>
      </w:r>
      <w:r w:rsidR="00B207CA">
        <w:rPr>
          <w:lang w:eastAsia="zh-CN"/>
        </w:rPr>
        <w:t xml:space="preserve">or (c) for a DRX inactive time, the RS configurations match the paging cycle. </w:t>
      </w:r>
    </w:p>
    <w:p w14:paraId="7E23636C" w14:textId="2EAA2025" w:rsidR="00B832FD" w:rsidRDefault="00B832FD" w:rsidP="00BF3A04">
      <w:pPr>
        <w:rPr>
          <w:lang w:eastAsia="zh-CN"/>
        </w:rPr>
      </w:pPr>
    </w:p>
    <w:p w14:paraId="51786CFB" w14:textId="77777777" w:rsidR="00DE215B" w:rsidRDefault="0094560D" w:rsidP="00DE215B">
      <w:pPr>
        <w:keepNext/>
        <w:jc w:val="center"/>
      </w:pPr>
      <w:r w:rsidRPr="0094560D">
        <w:rPr>
          <w:noProof/>
          <w:lang w:eastAsia="zh-CN"/>
        </w:rPr>
        <w:drawing>
          <wp:inline distT="0" distB="0" distL="0" distR="0" wp14:anchorId="090B7843" wp14:editId="52CA17BF">
            <wp:extent cx="4722829" cy="1582350"/>
            <wp:effectExtent l="0" t="0" r="1905" b="571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743655" cy="1589327"/>
                    </a:xfrm>
                    <a:prstGeom prst="rect">
                      <a:avLst/>
                    </a:prstGeom>
                  </pic:spPr>
                </pic:pic>
              </a:graphicData>
            </a:graphic>
          </wp:inline>
        </w:drawing>
      </w:r>
    </w:p>
    <w:p w14:paraId="4F9FF34C" w14:textId="5C9A2DCA" w:rsidR="00B832FD" w:rsidRDefault="00DE215B" w:rsidP="00DE215B">
      <w:pPr>
        <w:pStyle w:val="Caption"/>
        <w:rPr>
          <w:lang w:eastAsia="zh-CN"/>
        </w:rPr>
      </w:pPr>
      <w:bookmarkStart w:id="6" w:name="_Ref111188350"/>
      <w:r>
        <w:t xml:space="preserve">Figure </w:t>
      </w:r>
      <w:r w:rsidR="00000000">
        <w:fldChar w:fldCharType="begin"/>
      </w:r>
      <w:r w:rsidR="00000000">
        <w:instrText xml:space="preserve"> SEQ Figure \* ARABIC </w:instrText>
      </w:r>
      <w:r w:rsidR="00000000">
        <w:fldChar w:fldCharType="separate"/>
      </w:r>
      <w:r w:rsidR="00075E14">
        <w:rPr>
          <w:noProof/>
        </w:rPr>
        <w:t>5</w:t>
      </w:r>
      <w:r w:rsidR="00000000">
        <w:rPr>
          <w:noProof/>
        </w:rPr>
        <w:fldChar w:fldCharType="end"/>
      </w:r>
      <w:bookmarkEnd w:id="6"/>
      <w:r>
        <w:t>: Energy Aware positioning</w:t>
      </w:r>
    </w:p>
    <w:p w14:paraId="751394A5" w14:textId="77777777" w:rsidR="00B832FD" w:rsidRDefault="00B832FD" w:rsidP="00BF3A04">
      <w:pPr>
        <w:rPr>
          <w:lang w:eastAsia="zh-CN"/>
        </w:rPr>
      </w:pPr>
    </w:p>
    <w:p w14:paraId="6914E1F4" w14:textId="612D3F74" w:rsidR="002B239C" w:rsidRDefault="002B239C" w:rsidP="00BF3A04">
      <w:pPr>
        <w:rPr>
          <w:lang w:eastAsia="zh-CN"/>
        </w:rPr>
      </w:pPr>
    </w:p>
    <w:p w14:paraId="1FE841F9" w14:textId="1EF7C473" w:rsidR="002B239C" w:rsidRPr="00FF5858" w:rsidRDefault="00B207CA" w:rsidP="00BF3A04">
      <w:pPr>
        <w:rPr>
          <w:b/>
          <w:bCs/>
          <w:i/>
          <w:iCs/>
          <w:lang w:eastAsia="zh-CN"/>
        </w:rPr>
      </w:pPr>
      <w:r w:rsidRPr="00FF5858">
        <w:rPr>
          <w:b/>
          <w:bCs/>
          <w:i/>
          <w:iCs/>
          <w:lang w:eastAsia="zh-CN"/>
        </w:rPr>
        <w:lastRenderedPageBreak/>
        <w:t xml:space="preserve">Proposal </w:t>
      </w:r>
      <w:r w:rsidR="00FF5858" w:rsidRPr="00FF5858">
        <w:rPr>
          <w:b/>
          <w:bCs/>
          <w:i/>
          <w:iCs/>
          <w:lang w:eastAsia="zh-CN"/>
        </w:rPr>
        <w:t>3</w:t>
      </w:r>
      <w:r w:rsidRPr="00FF5858">
        <w:rPr>
          <w:b/>
          <w:bCs/>
          <w:i/>
          <w:iCs/>
          <w:lang w:eastAsia="zh-CN"/>
        </w:rPr>
        <w:t xml:space="preserve">: RAN1 should investigate </w:t>
      </w:r>
      <w:r w:rsidR="00FF5858" w:rsidRPr="00FF5858">
        <w:rPr>
          <w:b/>
          <w:bCs/>
          <w:i/>
          <w:iCs/>
          <w:lang w:eastAsia="zh-CN"/>
        </w:rPr>
        <w:t xml:space="preserve">additionally investigate </w:t>
      </w:r>
      <w:r w:rsidRPr="00FF5858">
        <w:rPr>
          <w:b/>
          <w:bCs/>
          <w:i/>
          <w:iCs/>
          <w:lang w:eastAsia="zh-CN"/>
        </w:rPr>
        <w:t xml:space="preserve">the following enhancements for RedCap UE positioning: </w:t>
      </w:r>
    </w:p>
    <w:p w14:paraId="5CE04FC7" w14:textId="19780B52" w:rsidR="00390EE7" w:rsidRPr="00FF5858" w:rsidRDefault="00B207CA" w:rsidP="00B207CA">
      <w:pPr>
        <w:pStyle w:val="ListParagraph"/>
        <w:numPr>
          <w:ilvl w:val="0"/>
          <w:numId w:val="3"/>
        </w:numPr>
        <w:ind w:leftChars="0"/>
        <w:jc w:val="both"/>
        <w:rPr>
          <w:b/>
          <w:bCs/>
          <w:i/>
          <w:iCs/>
          <w:sz w:val="22"/>
          <w:szCs w:val="22"/>
          <w:lang w:eastAsia="zh-CN"/>
        </w:rPr>
      </w:pPr>
      <w:r w:rsidRPr="00FF5858">
        <w:rPr>
          <w:b/>
          <w:bCs/>
          <w:i/>
          <w:iCs/>
          <w:sz w:val="22"/>
          <w:szCs w:val="22"/>
          <w:lang w:eastAsia="zh-CN"/>
        </w:rPr>
        <w:t>Reduced accuracy requirement indication</w:t>
      </w:r>
      <w:r w:rsidR="00F606C8" w:rsidRPr="00FF5858">
        <w:rPr>
          <w:b/>
          <w:bCs/>
          <w:i/>
          <w:iCs/>
          <w:sz w:val="22"/>
          <w:szCs w:val="22"/>
          <w:lang w:eastAsia="zh-CN"/>
        </w:rPr>
        <w:t xml:space="preserve">: </w:t>
      </w:r>
      <w:r w:rsidR="00F606C8" w:rsidRPr="00FF5858">
        <w:rPr>
          <w:b/>
          <w:bCs/>
          <w:i/>
          <w:iCs/>
          <w:sz w:val="22"/>
          <w:szCs w:val="22"/>
          <w:lang w:eastAsia="zh-CN"/>
        </w:rPr>
        <w:t>the RedCap UE may indicate that it may not require high accuracy positioning</w:t>
      </w:r>
      <w:r w:rsidR="00FF5858" w:rsidRPr="00FF5858">
        <w:rPr>
          <w:b/>
          <w:bCs/>
          <w:i/>
          <w:iCs/>
          <w:sz w:val="22"/>
          <w:szCs w:val="22"/>
          <w:lang w:eastAsia="zh-CN"/>
        </w:rPr>
        <w:t xml:space="preserve"> or it is stationary and does not require any position update</w:t>
      </w:r>
    </w:p>
    <w:p w14:paraId="501892B4" w14:textId="2A06AD94" w:rsidR="00B207CA" w:rsidRPr="00FF5858" w:rsidRDefault="00B207CA" w:rsidP="00B207CA">
      <w:pPr>
        <w:pStyle w:val="ListParagraph"/>
        <w:numPr>
          <w:ilvl w:val="0"/>
          <w:numId w:val="3"/>
        </w:numPr>
        <w:ind w:leftChars="0"/>
        <w:jc w:val="both"/>
        <w:rPr>
          <w:b/>
          <w:bCs/>
          <w:i/>
          <w:iCs/>
          <w:sz w:val="22"/>
          <w:szCs w:val="22"/>
          <w:lang w:eastAsia="zh-CN"/>
        </w:rPr>
      </w:pPr>
      <w:r w:rsidRPr="00FF5858">
        <w:rPr>
          <w:b/>
          <w:bCs/>
          <w:i/>
          <w:iCs/>
          <w:sz w:val="22"/>
          <w:szCs w:val="22"/>
          <w:lang w:eastAsia="zh-CN"/>
        </w:rPr>
        <w:t>Group based positioning schemes</w:t>
      </w:r>
      <w:r w:rsidR="00F606C8" w:rsidRPr="00FF5858">
        <w:rPr>
          <w:b/>
          <w:bCs/>
          <w:i/>
          <w:iCs/>
          <w:sz w:val="22"/>
          <w:szCs w:val="22"/>
          <w:lang w:eastAsia="zh-CN"/>
        </w:rPr>
        <w:t xml:space="preserve">: </w:t>
      </w:r>
      <w:r w:rsidR="00F606C8" w:rsidRPr="00FF5858">
        <w:rPr>
          <w:b/>
          <w:bCs/>
          <w:i/>
          <w:iCs/>
          <w:sz w:val="22"/>
          <w:szCs w:val="22"/>
          <w:lang w:eastAsia="zh-CN"/>
        </w:rPr>
        <w:t>RedCap UEs that are co-located (or in close proximity) to other UEs (e.g. with better positioning capability), may form a group to estimate the UE positions.</w:t>
      </w:r>
    </w:p>
    <w:p w14:paraId="347872B7" w14:textId="7B460AED" w:rsidR="00B207CA" w:rsidRPr="00FF5858" w:rsidRDefault="00B207CA" w:rsidP="00B207CA">
      <w:pPr>
        <w:pStyle w:val="ListParagraph"/>
        <w:numPr>
          <w:ilvl w:val="0"/>
          <w:numId w:val="3"/>
        </w:numPr>
        <w:ind w:leftChars="0"/>
        <w:jc w:val="both"/>
        <w:rPr>
          <w:b/>
          <w:bCs/>
          <w:i/>
          <w:iCs/>
          <w:sz w:val="22"/>
          <w:szCs w:val="22"/>
        </w:rPr>
      </w:pPr>
      <w:r w:rsidRPr="00FF5858">
        <w:rPr>
          <w:b/>
          <w:bCs/>
          <w:i/>
          <w:iCs/>
          <w:sz w:val="22"/>
          <w:szCs w:val="22"/>
          <w:lang w:eastAsia="zh-CN"/>
        </w:rPr>
        <w:t>Energy Aware Positioning</w:t>
      </w:r>
      <w:r w:rsidR="00F606C8" w:rsidRPr="00FF5858">
        <w:rPr>
          <w:b/>
          <w:bCs/>
          <w:i/>
          <w:iCs/>
          <w:sz w:val="22"/>
          <w:szCs w:val="22"/>
          <w:lang w:eastAsia="zh-CN"/>
        </w:rPr>
        <w:t>:</w:t>
      </w:r>
      <w:r w:rsidR="00FF5858" w:rsidRPr="00FF5858">
        <w:rPr>
          <w:b/>
          <w:bCs/>
          <w:i/>
          <w:iCs/>
          <w:sz w:val="22"/>
          <w:szCs w:val="22"/>
          <w:lang w:eastAsia="zh-CN"/>
        </w:rPr>
        <w:t xml:space="preserve"> </w:t>
      </w:r>
      <w:r w:rsidR="00FF5858" w:rsidRPr="00FF5858">
        <w:rPr>
          <w:b/>
          <w:bCs/>
          <w:i/>
          <w:iCs/>
          <w:sz w:val="22"/>
          <w:szCs w:val="22"/>
          <w:lang w:eastAsia="zh-CN"/>
        </w:rPr>
        <w:t xml:space="preserve">the positioning procedure may account for the DRX cycle so as to (a) ensure that the RS configurations match the DRX ON duration  in the short and long DRX cycle (b)  the RS measurements occur only during a DRX active time </w:t>
      </w:r>
      <w:r w:rsidR="00FF5858">
        <w:rPr>
          <w:b/>
          <w:bCs/>
          <w:i/>
          <w:iCs/>
          <w:sz w:val="22"/>
          <w:szCs w:val="22"/>
          <w:lang w:eastAsia="zh-CN"/>
        </w:rPr>
        <w:t>and/</w:t>
      </w:r>
      <w:r w:rsidR="00FF5858" w:rsidRPr="00FF5858">
        <w:rPr>
          <w:b/>
          <w:bCs/>
          <w:i/>
          <w:iCs/>
          <w:sz w:val="22"/>
          <w:szCs w:val="22"/>
          <w:lang w:eastAsia="zh-CN"/>
        </w:rPr>
        <w:t>or (c) for a DRX inactive time, the RS configurations match the paging cycle</w:t>
      </w:r>
      <w:r w:rsidR="00F606C8" w:rsidRPr="00FF5858">
        <w:rPr>
          <w:b/>
          <w:bCs/>
          <w:i/>
          <w:iCs/>
          <w:sz w:val="22"/>
          <w:szCs w:val="22"/>
          <w:lang w:eastAsia="zh-CN"/>
        </w:rPr>
        <w:t xml:space="preserve"> </w:t>
      </w:r>
    </w:p>
    <w:p w14:paraId="63FAB48D" w14:textId="70FF681F" w:rsidR="00B207CA" w:rsidRDefault="00B207CA" w:rsidP="00B207CA">
      <w:pPr>
        <w:jc w:val="both"/>
        <w:rPr>
          <w:b/>
          <w:bCs/>
          <w:i/>
          <w:iCs/>
          <w:sz w:val="22"/>
          <w:szCs w:val="22"/>
        </w:rPr>
      </w:pPr>
    </w:p>
    <w:p w14:paraId="114A68D2" w14:textId="77777777" w:rsidR="00B207CA" w:rsidRPr="00B207CA" w:rsidRDefault="00B207CA" w:rsidP="00B207CA">
      <w:pPr>
        <w:jc w:val="both"/>
        <w:rPr>
          <w:b/>
          <w:bCs/>
          <w:i/>
          <w:iCs/>
          <w:sz w:val="22"/>
          <w:szCs w:val="22"/>
        </w:rPr>
      </w:pPr>
    </w:p>
    <w:p w14:paraId="5AF7F5BB" w14:textId="46A5388B" w:rsidR="00ED7653" w:rsidRDefault="008A13B7" w:rsidP="008134DE">
      <w:pPr>
        <w:pStyle w:val="Heading1"/>
      </w:pPr>
      <w:r>
        <w:t>Con</w:t>
      </w:r>
      <w:r w:rsidR="00ED7653" w:rsidRPr="008134DE">
        <w:t>clusion</w:t>
      </w:r>
    </w:p>
    <w:p w14:paraId="42BAA696" w14:textId="00DB0B4C" w:rsidR="00B81132" w:rsidRPr="00D57D78" w:rsidRDefault="00B81132" w:rsidP="00DA7316">
      <w:pPr>
        <w:rPr>
          <w:rFonts w:eastAsia="SimSun"/>
          <w:sz w:val="22"/>
          <w:szCs w:val="22"/>
          <w:lang w:eastAsia="ja-JP"/>
        </w:rPr>
      </w:pPr>
      <w:r w:rsidRPr="00D57D78">
        <w:rPr>
          <w:rFonts w:eastAsia="SimSun"/>
          <w:sz w:val="22"/>
          <w:szCs w:val="22"/>
          <w:lang w:eastAsia="ja-JP"/>
        </w:rPr>
        <w:t xml:space="preserve">In this contribution, we </w:t>
      </w:r>
      <w:r w:rsidR="00390EE7" w:rsidRPr="00D57D78">
        <w:rPr>
          <w:rFonts w:eastAsia="SimSun"/>
          <w:sz w:val="22"/>
          <w:szCs w:val="22"/>
          <w:lang w:eastAsia="ja-JP"/>
        </w:rPr>
        <w:t>have evaluated the positioning performance of RedCap UEs using DL-TDOA positioning and have the following observations and proposals:</w:t>
      </w:r>
    </w:p>
    <w:p w14:paraId="6E4D2598" w14:textId="77777777" w:rsidR="00390EE7" w:rsidRPr="00D57D78" w:rsidRDefault="00390EE7" w:rsidP="00DA7316">
      <w:pPr>
        <w:rPr>
          <w:rFonts w:eastAsia="SimSun"/>
          <w:sz w:val="22"/>
          <w:szCs w:val="22"/>
          <w:lang w:eastAsia="ja-JP"/>
        </w:rPr>
      </w:pPr>
    </w:p>
    <w:p w14:paraId="05A4D85E" w14:textId="77777777" w:rsidR="002A182A" w:rsidRPr="00075E14" w:rsidRDefault="002A182A" w:rsidP="002A182A">
      <w:pPr>
        <w:rPr>
          <w:b/>
          <w:bCs/>
          <w:i/>
          <w:iCs/>
          <w:sz w:val="22"/>
          <w:szCs w:val="22"/>
          <w:lang w:val="en-GB"/>
        </w:rPr>
      </w:pPr>
      <w:r w:rsidRPr="00075E14">
        <w:rPr>
          <w:b/>
          <w:bCs/>
          <w:i/>
          <w:iCs/>
          <w:sz w:val="22"/>
          <w:szCs w:val="22"/>
          <w:lang w:val="en-GB"/>
        </w:rPr>
        <w:t>Observation 1: Of the device capability differences between Rel-16 baseline UEs and RedCap UEs, only the maximum bandwidth and the number of Rx antenna branches affect the positioning performance.</w:t>
      </w:r>
    </w:p>
    <w:p w14:paraId="200D3B08" w14:textId="77777777" w:rsidR="002A182A" w:rsidRPr="00075E14" w:rsidRDefault="002A182A" w:rsidP="002A182A">
      <w:pPr>
        <w:rPr>
          <w:b/>
          <w:bCs/>
          <w:i/>
          <w:iCs/>
          <w:sz w:val="22"/>
          <w:szCs w:val="22"/>
          <w:lang w:val="en-GB"/>
        </w:rPr>
      </w:pPr>
    </w:p>
    <w:p w14:paraId="5FD7D3A1" w14:textId="77777777" w:rsidR="00B207CA" w:rsidRPr="00075E14" w:rsidRDefault="00B207CA" w:rsidP="00B207CA">
      <w:pPr>
        <w:rPr>
          <w:b/>
          <w:bCs/>
          <w:i/>
          <w:iCs/>
          <w:lang w:eastAsia="zh-CN"/>
        </w:rPr>
      </w:pPr>
      <w:r w:rsidRPr="00075E14">
        <w:rPr>
          <w:b/>
          <w:bCs/>
          <w:i/>
          <w:iCs/>
          <w:lang w:eastAsia="zh-CN"/>
        </w:rPr>
        <w:t>Observation 2: Based on the evaluation assumptions agreed to in RAN1 #109-e, the horizontal accuracy at the 90</w:t>
      </w:r>
      <w:r w:rsidRPr="00075E14">
        <w:rPr>
          <w:b/>
          <w:bCs/>
          <w:i/>
          <w:iCs/>
          <w:vertAlign w:val="superscript"/>
          <w:lang w:eastAsia="zh-CN"/>
        </w:rPr>
        <w:t>th</w:t>
      </w:r>
      <w:r w:rsidRPr="00075E14">
        <w:rPr>
          <w:b/>
          <w:bCs/>
          <w:i/>
          <w:iCs/>
          <w:lang w:eastAsia="zh-CN"/>
        </w:rPr>
        <w:t xml:space="preserve"> percentile for RedCap UEs is worse than that of the Rel-16 baseline UE as follows:</w:t>
      </w:r>
    </w:p>
    <w:p w14:paraId="75DEB182" w14:textId="77777777" w:rsidR="00B207CA" w:rsidRPr="00B207CA" w:rsidRDefault="00B207CA" w:rsidP="00B207CA">
      <w:pPr>
        <w:rPr>
          <w:i/>
          <w:iCs/>
          <w:lang w:eastAsia="zh-CN"/>
        </w:rPr>
      </w:pPr>
    </w:p>
    <w:p w14:paraId="7B4CC940" w14:textId="341F1619" w:rsidR="00B207CA" w:rsidRPr="00B207CA" w:rsidRDefault="00B207CA" w:rsidP="00B207CA">
      <w:pPr>
        <w:pStyle w:val="Caption"/>
        <w:keepNext/>
        <w:rPr>
          <w:i/>
          <w:iCs/>
          <w:sz w:val="22"/>
          <w:szCs w:val="22"/>
        </w:rPr>
      </w:pPr>
      <w:r w:rsidRPr="00B207CA">
        <w:rPr>
          <w:i/>
          <w:iCs/>
          <w:sz w:val="22"/>
          <w:szCs w:val="22"/>
        </w:rPr>
        <w:t xml:space="preserve">Table </w:t>
      </w:r>
      <w:r w:rsidRPr="00B207CA">
        <w:rPr>
          <w:i/>
          <w:iCs/>
          <w:sz w:val="22"/>
          <w:szCs w:val="22"/>
        </w:rPr>
        <w:fldChar w:fldCharType="begin"/>
      </w:r>
      <w:r w:rsidRPr="00B207CA">
        <w:rPr>
          <w:i/>
          <w:iCs/>
          <w:sz w:val="22"/>
          <w:szCs w:val="22"/>
        </w:rPr>
        <w:instrText xml:space="preserve"> SEQ Table \* ARABIC </w:instrText>
      </w:r>
      <w:r w:rsidRPr="00B207CA">
        <w:rPr>
          <w:i/>
          <w:iCs/>
          <w:sz w:val="22"/>
          <w:szCs w:val="22"/>
        </w:rPr>
        <w:fldChar w:fldCharType="separate"/>
      </w:r>
      <w:r w:rsidR="00075E14">
        <w:rPr>
          <w:i/>
          <w:iCs/>
          <w:noProof/>
          <w:sz w:val="22"/>
          <w:szCs w:val="22"/>
        </w:rPr>
        <w:t>5</w:t>
      </w:r>
      <w:r w:rsidRPr="00B207CA">
        <w:rPr>
          <w:i/>
          <w:iCs/>
          <w:sz w:val="22"/>
          <w:szCs w:val="22"/>
        </w:rPr>
        <w:fldChar w:fldCharType="end"/>
      </w:r>
      <w:r w:rsidRPr="00B207CA">
        <w:rPr>
          <w:i/>
          <w:iCs/>
          <w:sz w:val="22"/>
          <w:szCs w:val="22"/>
        </w:rPr>
        <w:t>: Horizontal Accuracy at 90th percentile</w:t>
      </w:r>
    </w:p>
    <w:tbl>
      <w:tblPr>
        <w:tblStyle w:val="TableGrid"/>
        <w:tblW w:w="0" w:type="auto"/>
        <w:tblLook w:val="04A0" w:firstRow="1" w:lastRow="0" w:firstColumn="1" w:lastColumn="0" w:noHBand="0" w:noVBand="1"/>
      </w:tblPr>
      <w:tblGrid>
        <w:gridCol w:w="3116"/>
        <w:gridCol w:w="3117"/>
        <w:gridCol w:w="3117"/>
      </w:tblGrid>
      <w:tr w:rsidR="00B207CA" w:rsidRPr="00B207CA" w14:paraId="01307DDD" w14:textId="77777777" w:rsidTr="00C52EA7">
        <w:tc>
          <w:tcPr>
            <w:tcW w:w="3116" w:type="dxa"/>
          </w:tcPr>
          <w:p w14:paraId="4BD1945C" w14:textId="77777777" w:rsidR="00B207CA" w:rsidRPr="00B207CA" w:rsidRDefault="00B207CA" w:rsidP="00C52EA7">
            <w:pPr>
              <w:jc w:val="center"/>
              <w:rPr>
                <w:i/>
                <w:iCs/>
                <w:sz w:val="22"/>
                <w:szCs w:val="22"/>
                <w:lang w:eastAsia="zh-CN"/>
              </w:rPr>
            </w:pPr>
          </w:p>
        </w:tc>
        <w:tc>
          <w:tcPr>
            <w:tcW w:w="3117" w:type="dxa"/>
          </w:tcPr>
          <w:p w14:paraId="42356DDB" w14:textId="77777777" w:rsidR="00B207CA" w:rsidRPr="00B207CA" w:rsidRDefault="00B207CA" w:rsidP="00C52EA7">
            <w:pPr>
              <w:jc w:val="center"/>
              <w:rPr>
                <w:i/>
                <w:iCs/>
                <w:sz w:val="22"/>
                <w:szCs w:val="22"/>
                <w:lang w:eastAsia="zh-CN"/>
              </w:rPr>
            </w:pPr>
            <w:r w:rsidRPr="00B207CA">
              <w:rPr>
                <w:i/>
                <w:iCs/>
                <w:sz w:val="22"/>
                <w:szCs w:val="22"/>
                <w:lang w:eastAsia="zh-CN"/>
              </w:rPr>
              <w:t>RedCap UE</w:t>
            </w:r>
          </w:p>
        </w:tc>
        <w:tc>
          <w:tcPr>
            <w:tcW w:w="3117" w:type="dxa"/>
          </w:tcPr>
          <w:p w14:paraId="16C43BA2" w14:textId="77777777" w:rsidR="00B207CA" w:rsidRPr="00B207CA" w:rsidRDefault="00B207CA" w:rsidP="00C52EA7">
            <w:pPr>
              <w:jc w:val="center"/>
              <w:rPr>
                <w:i/>
                <w:iCs/>
                <w:sz w:val="22"/>
                <w:szCs w:val="22"/>
                <w:lang w:eastAsia="zh-CN"/>
              </w:rPr>
            </w:pPr>
            <w:r w:rsidRPr="00B207CA">
              <w:rPr>
                <w:i/>
                <w:iCs/>
                <w:sz w:val="22"/>
                <w:szCs w:val="22"/>
              </w:rPr>
              <w:t>Rel-16 baseline UE</w:t>
            </w:r>
          </w:p>
        </w:tc>
      </w:tr>
      <w:tr w:rsidR="00B207CA" w:rsidRPr="00B207CA" w14:paraId="61996798" w14:textId="77777777" w:rsidTr="00C52EA7">
        <w:tc>
          <w:tcPr>
            <w:tcW w:w="3116" w:type="dxa"/>
          </w:tcPr>
          <w:p w14:paraId="3C5929C1" w14:textId="77777777" w:rsidR="00B207CA" w:rsidRPr="00B207CA" w:rsidRDefault="00B207CA" w:rsidP="00C52EA7">
            <w:pPr>
              <w:jc w:val="center"/>
              <w:rPr>
                <w:i/>
                <w:iCs/>
                <w:sz w:val="22"/>
                <w:szCs w:val="22"/>
                <w:lang w:eastAsia="zh-CN"/>
              </w:rPr>
            </w:pPr>
            <w:r w:rsidRPr="00B207CA">
              <w:rPr>
                <w:i/>
                <w:iCs/>
                <w:sz w:val="22"/>
                <w:szCs w:val="22"/>
                <w:lang w:eastAsia="zh-CN"/>
              </w:rPr>
              <w:t>Horizontal Accuracy (90%)</w:t>
            </w:r>
          </w:p>
        </w:tc>
        <w:tc>
          <w:tcPr>
            <w:tcW w:w="3117" w:type="dxa"/>
          </w:tcPr>
          <w:p w14:paraId="43A399DF" w14:textId="77777777" w:rsidR="00B207CA" w:rsidRPr="00B207CA" w:rsidRDefault="00B207CA" w:rsidP="00C52EA7">
            <w:pPr>
              <w:jc w:val="center"/>
              <w:rPr>
                <w:i/>
                <w:iCs/>
                <w:sz w:val="22"/>
                <w:szCs w:val="22"/>
                <w:lang w:eastAsia="zh-CN"/>
              </w:rPr>
            </w:pPr>
            <w:r w:rsidRPr="00B207CA">
              <w:rPr>
                <w:i/>
                <w:iCs/>
                <w:sz w:val="22"/>
                <w:szCs w:val="22"/>
                <w:lang w:eastAsia="zh-CN"/>
              </w:rPr>
              <w:t>16 m</w:t>
            </w:r>
          </w:p>
        </w:tc>
        <w:tc>
          <w:tcPr>
            <w:tcW w:w="3117" w:type="dxa"/>
          </w:tcPr>
          <w:p w14:paraId="7652CD43" w14:textId="77777777" w:rsidR="00B207CA" w:rsidRPr="00B207CA" w:rsidRDefault="00B207CA" w:rsidP="00C52EA7">
            <w:pPr>
              <w:jc w:val="center"/>
              <w:rPr>
                <w:i/>
                <w:iCs/>
                <w:sz w:val="22"/>
                <w:szCs w:val="22"/>
                <w:lang w:eastAsia="zh-CN"/>
              </w:rPr>
            </w:pPr>
            <w:r w:rsidRPr="00B207CA">
              <w:rPr>
                <w:i/>
                <w:iCs/>
                <w:sz w:val="22"/>
                <w:szCs w:val="22"/>
                <w:lang w:eastAsia="zh-CN"/>
              </w:rPr>
              <w:t>8.5m</w:t>
            </w:r>
          </w:p>
        </w:tc>
      </w:tr>
    </w:tbl>
    <w:p w14:paraId="55280D8E" w14:textId="77777777" w:rsidR="00B207CA" w:rsidRDefault="00B207CA" w:rsidP="00B207CA">
      <w:pPr>
        <w:jc w:val="both"/>
        <w:rPr>
          <w:sz w:val="22"/>
          <w:szCs w:val="22"/>
          <w:lang w:eastAsia="zh-CN"/>
        </w:rPr>
      </w:pPr>
    </w:p>
    <w:p w14:paraId="046A99D8" w14:textId="77777777" w:rsidR="00B867B9" w:rsidRPr="00075E14" w:rsidRDefault="00B867B9" w:rsidP="00B867B9">
      <w:pPr>
        <w:tabs>
          <w:tab w:val="left" w:pos="635"/>
        </w:tabs>
        <w:rPr>
          <w:b/>
          <w:bCs/>
          <w:i/>
          <w:iCs/>
        </w:rPr>
      </w:pPr>
      <w:r w:rsidRPr="00075E14">
        <w:rPr>
          <w:b/>
          <w:bCs/>
          <w:i/>
          <w:iCs/>
          <w:lang w:eastAsia="zh-CN"/>
        </w:rPr>
        <w:t>Proposal 1:</w:t>
      </w:r>
      <w:r w:rsidRPr="00075E14">
        <w:rPr>
          <w:i/>
          <w:iCs/>
          <w:lang w:eastAsia="zh-CN"/>
        </w:rPr>
        <w:t xml:space="preserve"> </w:t>
      </w:r>
      <w:r w:rsidRPr="00075E14">
        <w:rPr>
          <w:b/>
          <w:bCs/>
          <w:i/>
          <w:iCs/>
          <w:lang w:eastAsia="zh-CN"/>
        </w:rPr>
        <w:t xml:space="preserve">RAN1 should update the  PRS/SRS configuration (including frequency mapping, repetition, measurement gaps and muting patterns) to accommodate </w:t>
      </w:r>
      <w:r w:rsidRPr="00075E14">
        <w:rPr>
          <w:b/>
          <w:bCs/>
          <w:i/>
          <w:iCs/>
        </w:rPr>
        <w:t>PRS Bandwidth Hopping with Tone Overlap.</w:t>
      </w:r>
    </w:p>
    <w:p w14:paraId="089CADFE" w14:textId="77777777" w:rsidR="00B867B9" w:rsidRPr="00075E14" w:rsidRDefault="00B867B9" w:rsidP="00B867B9">
      <w:pPr>
        <w:tabs>
          <w:tab w:val="left" w:pos="635"/>
        </w:tabs>
        <w:rPr>
          <w:b/>
          <w:bCs/>
          <w:i/>
          <w:iCs/>
        </w:rPr>
      </w:pPr>
    </w:p>
    <w:p w14:paraId="7DCB976D" w14:textId="77777777" w:rsidR="00B867B9" w:rsidRPr="002339FB" w:rsidRDefault="00B867B9" w:rsidP="00B867B9">
      <w:pPr>
        <w:tabs>
          <w:tab w:val="left" w:pos="635"/>
        </w:tabs>
        <w:rPr>
          <w:i/>
          <w:iCs/>
          <w:lang w:eastAsia="zh-CN"/>
        </w:rPr>
      </w:pPr>
      <w:r w:rsidRPr="00075E14">
        <w:rPr>
          <w:b/>
          <w:bCs/>
          <w:i/>
          <w:iCs/>
        </w:rPr>
        <w:t xml:space="preserve">Proposal 2: RAN1 should update </w:t>
      </w:r>
      <w:r w:rsidRPr="00075E14">
        <w:rPr>
          <w:b/>
          <w:bCs/>
          <w:i/>
          <w:iCs/>
          <w:lang w:eastAsia="zh-CN"/>
        </w:rPr>
        <w:t>the existing sets of values</w:t>
      </w:r>
      <w:r w:rsidRPr="002339FB">
        <w:rPr>
          <w:b/>
          <w:bCs/>
          <w:i/>
          <w:iCs/>
          <w:lang w:eastAsia="zh-CN"/>
        </w:rPr>
        <w:t xml:space="preserve"> </w:t>
      </w:r>
      <w:r w:rsidRPr="00075E14">
        <w:rPr>
          <w:b/>
          <w:bCs/>
          <w:i/>
          <w:iCs/>
          <w:lang w:eastAsia="zh-CN"/>
        </w:rPr>
        <w:t>f</w:t>
      </w:r>
      <w:r w:rsidRPr="00AC5885">
        <w:rPr>
          <w:b/>
          <w:bCs/>
          <w:i/>
          <w:iCs/>
          <w:lang w:eastAsia="zh-CN"/>
        </w:rPr>
        <w:t>or</w:t>
      </w:r>
      <w:r w:rsidRPr="00075E14">
        <w:rPr>
          <w:b/>
          <w:bCs/>
          <w:i/>
          <w:iCs/>
          <w:lang w:eastAsia="zh-CN"/>
        </w:rPr>
        <w:t xml:space="preserve"> the</w:t>
      </w:r>
      <w:r w:rsidRPr="00AC5885">
        <w:rPr>
          <w:b/>
          <w:bCs/>
          <w:i/>
          <w:iCs/>
          <w:lang w:eastAsia="zh-CN"/>
        </w:rPr>
        <w:t xml:space="preserve"> UE DL PRS processing capability</w:t>
      </w:r>
      <w:r w:rsidRPr="00075E14">
        <w:rPr>
          <w:b/>
          <w:bCs/>
          <w:i/>
          <w:iCs/>
          <w:lang w:eastAsia="zh-CN"/>
        </w:rPr>
        <w:t xml:space="preserve"> as the maximum # of DL PRS resources that UE can process in a slot assumes no BWP switching (DL) or RF retuning. This may need some feedback from RAN4.</w:t>
      </w:r>
    </w:p>
    <w:p w14:paraId="012853F2" w14:textId="067D2C9C" w:rsidR="007B7306" w:rsidRDefault="007B7306" w:rsidP="00DA7316">
      <w:pPr>
        <w:rPr>
          <w:rFonts w:eastAsia="SimSun"/>
          <w:sz w:val="22"/>
          <w:szCs w:val="22"/>
          <w:lang w:eastAsia="ja-JP"/>
        </w:rPr>
      </w:pPr>
    </w:p>
    <w:p w14:paraId="18109686" w14:textId="77777777" w:rsidR="00B867B9" w:rsidRPr="00FF5858" w:rsidRDefault="00B867B9" w:rsidP="00B867B9">
      <w:pPr>
        <w:rPr>
          <w:b/>
          <w:bCs/>
          <w:i/>
          <w:iCs/>
          <w:lang w:eastAsia="zh-CN"/>
        </w:rPr>
      </w:pPr>
      <w:r w:rsidRPr="00FF5858">
        <w:rPr>
          <w:b/>
          <w:bCs/>
          <w:i/>
          <w:iCs/>
          <w:lang w:eastAsia="zh-CN"/>
        </w:rPr>
        <w:t xml:space="preserve">Proposal 3: RAN1 should investigate additionally investigate the following enhancements for RedCap UE positioning: </w:t>
      </w:r>
    </w:p>
    <w:p w14:paraId="4F6B5DAF" w14:textId="77777777" w:rsidR="00B867B9" w:rsidRPr="00FF5858" w:rsidRDefault="00B867B9" w:rsidP="00B867B9">
      <w:pPr>
        <w:pStyle w:val="ListParagraph"/>
        <w:numPr>
          <w:ilvl w:val="0"/>
          <w:numId w:val="3"/>
        </w:numPr>
        <w:ind w:leftChars="0"/>
        <w:jc w:val="both"/>
        <w:rPr>
          <w:b/>
          <w:bCs/>
          <w:i/>
          <w:iCs/>
          <w:sz w:val="22"/>
          <w:szCs w:val="22"/>
          <w:lang w:eastAsia="zh-CN"/>
        </w:rPr>
      </w:pPr>
      <w:r w:rsidRPr="00FF5858">
        <w:rPr>
          <w:b/>
          <w:bCs/>
          <w:i/>
          <w:iCs/>
          <w:sz w:val="22"/>
          <w:szCs w:val="22"/>
          <w:lang w:eastAsia="zh-CN"/>
        </w:rPr>
        <w:t>Reduced accuracy requirement indication: the RedCap UE may indicate that it may not require high accuracy positioning or it is stationary and does not require any position update</w:t>
      </w:r>
    </w:p>
    <w:p w14:paraId="64F5D598" w14:textId="77777777" w:rsidR="00B867B9" w:rsidRPr="00FF5858" w:rsidRDefault="00B867B9" w:rsidP="00B867B9">
      <w:pPr>
        <w:pStyle w:val="ListParagraph"/>
        <w:numPr>
          <w:ilvl w:val="0"/>
          <w:numId w:val="3"/>
        </w:numPr>
        <w:ind w:leftChars="0"/>
        <w:jc w:val="both"/>
        <w:rPr>
          <w:b/>
          <w:bCs/>
          <w:i/>
          <w:iCs/>
          <w:sz w:val="22"/>
          <w:szCs w:val="22"/>
          <w:lang w:eastAsia="zh-CN"/>
        </w:rPr>
      </w:pPr>
      <w:r w:rsidRPr="00FF5858">
        <w:rPr>
          <w:b/>
          <w:bCs/>
          <w:i/>
          <w:iCs/>
          <w:sz w:val="22"/>
          <w:szCs w:val="22"/>
          <w:lang w:eastAsia="zh-CN"/>
        </w:rPr>
        <w:t>Group based positioning schemes: RedCap UEs that are co-located (or in close proximity) to other UEs (e.g. with better positioning capability), may form a group to estimate the UE positions.</w:t>
      </w:r>
    </w:p>
    <w:p w14:paraId="46100BF3" w14:textId="77777777" w:rsidR="00B867B9" w:rsidRPr="00FF5858" w:rsidRDefault="00B867B9" w:rsidP="00B867B9">
      <w:pPr>
        <w:pStyle w:val="ListParagraph"/>
        <w:numPr>
          <w:ilvl w:val="0"/>
          <w:numId w:val="3"/>
        </w:numPr>
        <w:ind w:leftChars="0"/>
        <w:jc w:val="both"/>
        <w:rPr>
          <w:b/>
          <w:bCs/>
          <w:i/>
          <w:iCs/>
          <w:sz w:val="22"/>
          <w:szCs w:val="22"/>
        </w:rPr>
      </w:pPr>
      <w:r w:rsidRPr="00FF5858">
        <w:rPr>
          <w:b/>
          <w:bCs/>
          <w:i/>
          <w:iCs/>
          <w:sz w:val="22"/>
          <w:szCs w:val="22"/>
          <w:lang w:eastAsia="zh-CN"/>
        </w:rPr>
        <w:t xml:space="preserve">Energy Aware Positioning: the positioning procedure may account for the DRX cycle so as to (a) ensure that the RS configurations match the DRX ON duration  in the short and long DRX cycle (b)  </w:t>
      </w:r>
      <w:r w:rsidRPr="00FF5858">
        <w:rPr>
          <w:b/>
          <w:bCs/>
          <w:i/>
          <w:iCs/>
          <w:sz w:val="22"/>
          <w:szCs w:val="22"/>
          <w:lang w:eastAsia="zh-CN"/>
        </w:rPr>
        <w:lastRenderedPageBreak/>
        <w:t xml:space="preserve">the RS measurements occur only during a DRX active time </w:t>
      </w:r>
      <w:r>
        <w:rPr>
          <w:b/>
          <w:bCs/>
          <w:i/>
          <w:iCs/>
          <w:sz w:val="22"/>
          <w:szCs w:val="22"/>
          <w:lang w:eastAsia="zh-CN"/>
        </w:rPr>
        <w:t>and/</w:t>
      </w:r>
      <w:r w:rsidRPr="00FF5858">
        <w:rPr>
          <w:b/>
          <w:bCs/>
          <w:i/>
          <w:iCs/>
          <w:sz w:val="22"/>
          <w:szCs w:val="22"/>
          <w:lang w:eastAsia="zh-CN"/>
        </w:rPr>
        <w:t xml:space="preserve">or (c) for a DRX inactive time, the RS configurations match the paging cycle </w:t>
      </w:r>
    </w:p>
    <w:p w14:paraId="0B250177" w14:textId="77777777" w:rsidR="00B867B9" w:rsidRPr="00B81132" w:rsidRDefault="00B867B9" w:rsidP="00DA7316">
      <w:pPr>
        <w:rPr>
          <w:rFonts w:eastAsia="SimSun"/>
          <w:sz w:val="22"/>
          <w:szCs w:val="22"/>
          <w:lang w:eastAsia="ja-JP"/>
        </w:rPr>
      </w:pPr>
    </w:p>
    <w:p w14:paraId="2A5BA4DC" w14:textId="6DB80A0A" w:rsidR="002134C9" w:rsidRPr="008134DE" w:rsidRDefault="002134C9" w:rsidP="008134DE">
      <w:pPr>
        <w:pStyle w:val="Heading1"/>
      </w:pPr>
      <w:r w:rsidRPr="008134DE">
        <w:t>Reference</w:t>
      </w:r>
    </w:p>
    <w:p w14:paraId="2C3EF524" w14:textId="77777777" w:rsidR="000E56BB" w:rsidRDefault="00D66952" w:rsidP="000E56BB">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en-GB"/>
        </w:rPr>
      </w:pPr>
      <w:bookmarkStart w:id="7" w:name="_Ref40195690"/>
      <w:r w:rsidRPr="00915C37">
        <w:rPr>
          <w:bCs/>
          <w:sz w:val="22"/>
          <w:szCs w:val="22"/>
          <w:lang w:val="en-GB"/>
        </w:rPr>
        <w:t>RP</w:t>
      </w:r>
      <w:r w:rsidR="00647210" w:rsidRPr="00915C37">
        <w:rPr>
          <w:bCs/>
          <w:sz w:val="22"/>
          <w:szCs w:val="22"/>
          <w:lang w:val="en-GB"/>
        </w:rPr>
        <w:t>-</w:t>
      </w:r>
      <w:r w:rsidR="00727749">
        <w:rPr>
          <w:bCs/>
          <w:sz w:val="22"/>
          <w:szCs w:val="22"/>
          <w:lang w:val="en-GB"/>
        </w:rPr>
        <w:t>213588</w:t>
      </w:r>
      <w:r w:rsidRPr="00915C37">
        <w:rPr>
          <w:bCs/>
          <w:sz w:val="22"/>
          <w:szCs w:val="22"/>
          <w:lang w:val="en-GB"/>
        </w:rPr>
        <w:t xml:space="preserve">, </w:t>
      </w:r>
      <w:bookmarkEnd w:id="7"/>
      <w:r w:rsidR="00727749" w:rsidRPr="00727749">
        <w:rPr>
          <w:bCs/>
          <w:sz w:val="22"/>
          <w:szCs w:val="22"/>
          <w:lang w:val="en-GB"/>
        </w:rPr>
        <w:t>Revised SID on Study on expanded and improved NR positioning</w:t>
      </w:r>
    </w:p>
    <w:p w14:paraId="5EF6D403" w14:textId="4FE47E54" w:rsidR="000E56BB" w:rsidRPr="000E56BB" w:rsidRDefault="000E56BB" w:rsidP="000E56BB">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en-GB"/>
        </w:rPr>
      </w:pPr>
      <w:bookmarkStart w:id="8" w:name="_Ref102066777"/>
      <w:r w:rsidRPr="000E56BB">
        <w:rPr>
          <w:bCs/>
          <w:sz w:val="22"/>
          <w:szCs w:val="22"/>
          <w:lang w:val="en-GB"/>
        </w:rPr>
        <w:t>TR 38.875, Study on support of reduced capability NR devices</w:t>
      </w:r>
      <w:r>
        <w:rPr>
          <w:bCs/>
          <w:sz w:val="22"/>
          <w:szCs w:val="22"/>
          <w:lang w:val="en-GB"/>
        </w:rPr>
        <w:t xml:space="preserve">, </w:t>
      </w:r>
      <w:r w:rsidRPr="000E56BB">
        <w:rPr>
          <w:bCs/>
          <w:sz w:val="22"/>
          <w:szCs w:val="22"/>
          <w:lang w:val="en-GB"/>
        </w:rPr>
        <w:t>(Release 17)</w:t>
      </w:r>
      <w:bookmarkEnd w:id="8"/>
    </w:p>
    <w:p w14:paraId="6ED45E03" w14:textId="44BA57EA" w:rsidR="00E0090A" w:rsidRPr="00F7119D" w:rsidRDefault="00E0090A" w:rsidP="00961682">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en-GB"/>
        </w:rPr>
      </w:pPr>
      <w:bookmarkStart w:id="9" w:name="_Ref101963971"/>
      <w:bookmarkStart w:id="10" w:name="_Ref102066924"/>
      <w:r w:rsidRPr="000E56BB">
        <w:rPr>
          <w:bCs/>
          <w:sz w:val="22"/>
          <w:szCs w:val="22"/>
          <w:lang w:val="en-GB"/>
        </w:rPr>
        <w:t>38.</w:t>
      </w:r>
      <w:r w:rsidRPr="00F7119D">
        <w:rPr>
          <w:bCs/>
          <w:sz w:val="22"/>
          <w:szCs w:val="22"/>
          <w:lang w:val="en-GB"/>
        </w:rPr>
        <w:t>85</w:t>
      </w:r>
      <w:bookmarkEnd w:id="9"/>
      <w:r w:rsidR="00390EE7" w:rsidRPr="00F7119D">
        <w:rPr>
          <w:bCs/>
          <w:sz w:val="22"/>
          <w:szCs w:val="22"/>
          <w:lang w:val="en-GB"/>
        </w:rPr>
        <w:t>5</w:t>
      </w:r>
      <w:r w:rsidR="000E56BB" w:rsidRPr="00F7119D">
        <w:rPr>
          <w:bCs/>
          <w:sz w:val="22"/>
          <w:szCs w:val="22"/>
          <w:lang w:val="en-GB"/>
        </w:rPr>
        <w:t xml:space="preserve">, </w:t>
      </w:r>
      <w:r w:rsidR="000E56BB" w:rsidRPr="00F7119D">
        <w:rPr>
          <w:bCs/>
          <w:sz w:val="22"/>
          <w:szCs w:val="22"/>
        </w:rPr>
        <w:t>Study on NR positioning support, (Release 16)</w:t>
      </w:r>
      <w:bookmarkEnd w:id="10"/>
    </w:p>
    <w:p w14:paraId="412CDF07" w14:textId="7B30D9FB" w:rsidR="00E0090A" w:rsidRDefault="00E0090A" w:rsidP="00E0090A">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en-GB"/>
        </w:rPr>
      </w:pPr>
      <w:bookmarkStart w:id="11" w:name="_Ref101963973"/>
      <w:bookmarkStart w:id="12" w:name="_Ref102066914"/>
      <w:r w:rsidRPr="00F7119D">
        <w:rPr>
          <w:bCs/>
          <w:sz w:val="22"/>
          <w:szCs w:val="22"/>
          <w:lang w:val="en-GB"/>
        </w:rPr>
        <w:t>38.85</w:t>
      </w:r>
      <w:bookmarkEnd w:id="11"/>
      <w:r w:rsidR="00390EE7" w:rsidRPr="00F7119D">
        <w:rPr>
          <w:bCs/>
          <w:sz w:val="22"/>
          <w:szCs w:val="22"/>
          <w:lang w:val="en-GB"/>
        </w:rPr>
        <w:t>7</w:t>
      </w:r>
      <w:r w:rsidR="000E56BB" w:rsidRPr="00F7119D">
        <w:rPr>
          <w:bCs/>
          <w:sz w:val="22"/>
          <w:szCs w:val="22"/>
          <w:lang w:val="en-GB"/>
        </w:rPr>
        <w:t xml:space="preserve">, </w:t>
      </w:r>
      <w:r w:rsidR="000E56BB" w:rsidRPr="00F7119D">
        <w:rPr>
          <w:bCs/>
          <w:sz w:val="22"/>
          <w:szCs w:val="22"/>
        </w:rPr>
        <w:t xml:space="preserve">Study on NR Positioning Enhancements; </w:t>
      </w:r>
      <w:r w:rsidR="000E56BB" w:rsidRPr="00F7119D">
        <w:rPr>
          <w:bCs/>
          <w:sz w:val="22"/>
          <w:szCs w:val="22"/>
          <w:lang w:val="en-GB"/>
        </w:rPr>
        <w:t xml:space="preserve">(Release </w:t>
      </w:r>
      <w:bookmarkStart w:id="13" w:name="specRelease"/>
      <w:r w:rsidR="000E56BB" w:rsidRPr="00F7119D">
        <w:rPr>
          <w:bCs/>
          <w:sz w:val="22"/>
          <w:szCs w:val="22"/>
          <w:lang w:val="en-GB"/>
        </w:rPr>
        <w:t>17</w:t>
      </w:r>
      <w:bookmarkEnd w:id="13"/>
      <w:r w:rsidR="000E56BB" w:rsidRPr="00F7119D">
        <w:rPr>
          <w:bCs/>
          <w:sz w:val="22"/>
          <w:szCs w:val="22"/>
          <w:lang w:val="en-GB"/>
        </w:rPr>
        <w:t>)</w:t>
      </w:r>
      <w:bookmarkEnd w:id="12"/>
    </w:p>
    <w:p w14:paraId="1C27766F" w14:textId="73EC6848" w:rsidR="008A43B2" w:rsidRDefault="008A43B2" w:rsidP="00E0090A">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en-GB"/>
        </w:rPr>
      </w:pPr>
      <w:bookmarkStart w:id="14" w:name="_Ref111186670"/>
      <w:r>
        <w:rPr>
          <w:bCs/>
          <w:sz w:val="22"/>
          <w:szCs w:val="22"/>
          <w:lang w:val="en-GB"/>
        </w:rPr>
        <w:t>Chairman’s Notes, RAN1 #109-e, May 2022.</w:t>
      </w:r>
      <w:bookmarkEnd w:id="14"/>
    </w:p>
    <w:p w14:paraId="4F6979C8" w14:textId="3062252A" w:rsidR="00EE1F3C" w:rsidRPr="00F7119D" w:rsidRDefault="00EE1F3C" w:rsidP="00E0090A">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en-GB"/>
        </w:rPr>
      </w:pPr>
      <w:bookmarkStart w:id="15" w:name="_Ref115352708"/>
      <w:bookmarkStart w:id="16" w:name="_Ref115352788"/>
      <w:r>
        <w:rPr>
          <w:bCs/>
          <w:sz w:val="22"/>
          <w:szCs w:val="22"/>
          <w:lang w:val="en-GB"/>
        </w:rPr>
        <w:t>Chairman’s Notes, RAN1 #110</w:t>
      </w:r>
      <w:bookmarkEnd w:id="15"/>
      <w:r w:rsidR="008A18CE">
        <w:rPr>
          <w:bCs/>
          <w:sz w:val="22"/>
          <w:szCs w:val="22"/>
          <w:lang w:val="en-GB"/>
        </w:rPr>
        <w:t>, August 2022</w:t>
      </w:r>
      <w:bookmarkEnd w:id="16"/>
    </w:p>
    <w:p w14:paraId="5BC63E0C" w14:textId="77777777" w:rsidR="000E56BB" w:rsidRDefault="000E56BB" w:rsidP="000E56BB">
      <w:pPr>
        <w:overflowPunct w:val="0"/>
        <w:autoSpaceDE w:val="0"/>
        <w:autoSpaceDN w:val="0"/>
        <w:adjustRightInd w:val="0"/>
        <w:spacing w:before="100" w:beforeAutospacing="1" w:after="120"/>
        <w:jc w:val="both"/>
        <w:textAlignment w:val="baseline"/>
        <w:rPr>
          <w:bCs/>
          <w:sz w:val="22"/>
          <w:szCs w:val="22"/>
          <w:lang w:val="en-GB"/>
        </w:rPr>
      </w:pPr>
    </w:p>
    <w:p w14:paraId="7D13174E" w14:textId="3A369E25" w:rsidR="000E56BB" w:rsidRPr="008134DE" w:rsidRDefault="000E56BB" w:rsidP="000E56BB">
      <w:pPr>
        <w:pStyle w:val="Heading1"/>
      </w:pPr>
      <w:r>
        <w:lastRenderedPageBreak/>
        <w:t>Appendix</w:t>
      </w:r>
    </w:p>
    <w:p w14:paraId="254170C7" w14:textId="77777777" w:rsidR="001008D9" w:rsidRPr="0054229D" w:rsidRDefault="001008D9" w:rsidP="001008D9">
      <w:pPr>
        <w:pStyle w:val="TH"/>
        <w:rPr>
          <w:sz w:val="16"/>
          <w:szCs w:val="16"/>
        </w:rPr>
      </w:pPr>
      <w:r w:rsidRPr="0054229D">
        <w:rPr>
          <w:sz w:val="16"/>
          <w:szCs w:val="16"/>
        </w:rPr>
        <w:t>Table 6-1: Common scenario parameters applicable for all scenarios for Redcap UEs evaluations</w:t>
      </w:r>
    </w:p>
    <w:tbl>
      <w:tblPr>
        <w:tblW w:w="978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3119"/>
        <w:gridCol w:w="4394"/>
      </w:tblGrid>
      <w:tr w:rsidR="001008D9" w:rsidRPr="00DF1EA1" w14:paraId="4AFB1F9F" w14:textId="77777777" w:rsidTr="00C52EA7">
        <w:trPr>
          <w:trHeight w:val="20"/>
        </w:trPr>
        <w:tc>
          <w:tcPr>
            <w:tcW w:w="2268" w:type="dxa"/>
            <w:tcBorders>
              <w:top w:val="single" w:sz="4" w:space="0" w:color="auto"/>
              <w:left w:val="single" w:sz="4" w:space="0" w:color="auto"/>
              <w:bottom w:val="single" w:sz="4" w:space="0" w:color="auto"/>
              <w:right w:val="single" w:sz="4" w:space="0" w:color="auto"/>
            </w:tcBorders>
            <w:vAlign w:val="center"/>
          </w:tcPr>
          <w:p w14:paraId="5A90413B" w14:textId="77777777" w:rsidR="001008D9" w:rsidRPr="00DF1EA1" w:rsidRDefault="001008D9" w:rsidP="00C52EA7">
            <w:pPr>
              <w:pStyle w:val="TAH"/>
              <w:rPr>
                <w:rFonts w:ascii="Times New Roman" w:hAnsi="Times New Roman"/>
                <w:sz w:val="16"/>
                <w:szCs w:val="16"/>
                <w:lang w:eastAsia="zh-CN"/>
              </w:rPr>
            </w:pPr>
          </w:p>
        </w:tc>
        <w:tc>
          <w:tcPr>
            <w:tcW w:w="3119" w:type="dxa"/>
            <w:tcBorders>
              <w:top w:val="single" w:sz="4" w:space="0" w:color="auto"/>
              <w:left w:val="single" w:sz="4" w:space="0" w:color="auto"/>
              <w:bottom w:val="single" w:sz="4" w:space="0" w:color="auto"/>
              <w:right w:val="single" w:sz="4" w:space="0" w:color="auto"/>
            </w:tcBorders>
          </w:tcPr>
          <w:p w14:paraId="6B236473" w14:textId="77777777" w:rsidR="001008D9" w:rsidRPr="00DF1EA1" w:rsidRDefault="001008D9" w:rsidP="00C52EA7">
            <w:pPr>
              <w:pStyle w:val="TAH"/>
              <w:rPr>
                <w:rFonts w:ascii="Times New Roman" w:hAnsi="Times New Roman"/>
                <w:sz w:val="16"/>
                <w:szCs w:val="16"/>
                <w:lang w:eastAsia="zh-CN"/>
              </w:rPr>
            </w:pPr>
            <w:r w:rsidRPr="00DF1EA1">
              <w:rPr>
                <w:rFonts w:ascii="Times New Roman" w:hAnsi="Times New Roman"/>
                <w:sz w:val="16"/>
                <w:szCs w:val="16"/>
                <w:lang w:eastAsia="zh-CN"/>
              </w:rPr>
              <w:t>FR1 Specific Values</w:t>
            </w:r>
          </w:p>
        </w:tc>
        <w:tc>
          <w:tcPr>
            <w:tcW w:w="4394" w:type="dxa"/>
            <w:tcBorders>
              <w:top w:val="single" w:sz="4" w:space="0" w:color="auto"/>
              <w:left w:val="single" w:sz="4" w:space="0" w:color="auto"/>
              <w:bottom w:val="single" w:sz="4" w:space="0" w:color="auto"/>
              <w:right w:val="single" w:sz="4" w:space="0" w:color="auto"/>
            </w:tcBorders>
          </w:tcPr>
          <w:p w14:paraId="47D17ED2" w14:textId="77777777" w:rsidR="001008D9" w:rsidRPr="00DF1EA1" w:rsidRDefault="001008D9" w:rsidP="00C52EA7">
            <w:pPr>
              <w:pStyle w:val="TAH"/>
              <w:rPr>
                <w:rFonts w:ascii="Times New Roman" w:hAnsi="Times New Roman"/>
                <w:sz w:val="16"/>
                <w:szCs w:val="16"/>
                <w:lang w:eastAsia="zh-CN"/>
              </w:rPr>
            </w:pPr>
            <w:r w:rsidRPr="00DF1EA1">
              <w:rPr>
                <w:rFonts w:ascii="Times New Roman" w:hAnsi="Times New Roman"/>
                <w:sz w:val="16"/>
                <w:szCs w:val="16"/>
                <w:lang w:eastAsia="zh-CN"/>
              </w:rPr>
              <w:t xml:space="preserve">FR2 Specific Values </w:t>
            </w:r>
          </w:p>
        </w:tc>
      </w:tr>
      <w:tr w:rsidR="001008D9" w:rsidRPr="00DF1EA1" w14:paraId="217C698A" w14:textId="77777777" w:rsidTr="00C52EA7">
        <w:trPr>
          <w:trHeight w:val="20"/>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1EF8EEBB" w14:textId="77777777" w:rsidR="001008D9" w:rsidRPr="00DF1EA1" w:rsidRDefault="001008D9" w:rsidP="00C52EA7">
            <w:pPr>
              <w:pStyle w:val="TAL"/>
              <w:rPr>
                <w:rFonts w:ascii="Times New Roman" w:hAnsi="Times New Roman"/>
                <w:sz w:val="16"/>
                <w:szCs w:val="16"/>
              </w:rPr>
            </w:pPr>
            <w:r w:rsidRPr="00DF1EA1">
              <w:rPr>
                <w:rFonts w:ascii="Times New Roman" w:hAnsi="Times New Roman"/>
                <w:sz w:val="16"/>
                <w:szCs w:val="16"/>
              </w:rPr>
              <w:t xml:space="preserve">Carrier frequency, GHz </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14:paraId="4EEB38DA" w14:textId="77777777" w:rsidR="001008D9" w:rsidRPr="00DF1EA1" w:rsidRDefault="001008D9" w:rsidP="00C52EA7">
            <w:pPr>
              <w:pStyle w:val="TAL"/>
              <w:rPr>
                <w:rFonts w:ascii="Times New Roman" w:hAnsi="Times New Roman"/>
                <w:sz w:val="16"/>
                <w:szCs w:val="16"/>
              </w:rPr>
            </w:pPr>
            <w:r w:rsidRPr="00DF1EA1">
              <w:rPr>
                <w:rFonts w:ascii="Times New Roman" w:hAnsi="Times New Roman"/>
                <w:sz w:val="16"/>
                <w:szCs w:val="16"/>
              </w:rPr>
              <w:t>3.5GHz, 700MHz (optional) Note 1</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0F0D086" w14:textId="77777777" w:rsidR="001008D9" w:rsidRPr="00DF1EA1" w:rsidRDefault="001008D9" w:rsidP="00C52EA7">
            <w:pPr>
              <w:pStyle w:val="TAL"/>
              <w:rPr>
                <w:rFonts w:ascii="Times New Roman" w:hAnsi="Times New Roman"/>
                <w:sz w:val="16"/>
                <w:szCs w:val="16"/>
              </w:rPr>
            </w:pPr>
            <w:r w:rsidRPr="00DF1EA1">
              <w:rPr>
                <w:rFonts w:ascii="Times New Roman" w:hAnsi="Times New Roman"/>
                <w:sz w:val="16"/>
                <w:szCs w:val="16"/>
              </w:rPr>
              <w:t>28GHz Note 1</w:t>
            </w:r>
          </w:p>
        </w:tc>
      </w:tr>
      <w:tr w:rsidR="001008D9" w:rsidRPr="00DF1EA1" w14:paraId="59138CF6" w14:textId="77777777" w:rsidTr="00C52EA7">
        <w:trPr>
          <w:trHeight w:val="20"/>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3CE9AA33" w14:textId="77777777" w:rsidR="001008D9" w:rsidRPr="00DF1EA1" w:rsidRDefault="001008D9" w:rsidP="00C52EA7">
            <w:pPr>
              <w:pStyle w:val="TAL"/>
              <w:rPr>
                <w:rFonts w:ascii="Times New Roman" w:hAnsi="Times New Roman"/>
                <w:sz w:val="16"/>
                <w:szCs w:val="16"/>
              </w:rPr>
            </w:pPr>
            <w:r w:rsidRPr="00DF1EA1">
              <w:rPr>
                <w:rFonts w:ascii="Times New Roman" w:hAnsi="Times New Roman"/>
                <w:sz w:val="16"/>
                <w:szCs w:val="16"/>
              </w:rPr>
              <w:t>Bandwidth, MHz</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6B3342E9" w14:textId="77777777" w:rsidR="001008D9" w:rsidRPr="00DF1EA1" w:rsidRDefault="001008D9" w:rsidP="00C52EA7">
            <w:pPr>
              <w:pStyle w:val="TAL"/>
              <w:rPr>
                <w:rFonts w:ascii="Times New Roman" w:hAnsi="Times New Roman"/>
                <w:sz w:val="16"/>
                <w:szCs w:val="16"/>
              </w:rPr>
            </w:pPr>
            <w:r w:rsidRPr="00DF1EA1">
              <w:rPr>
                <w:rFonts w:ascii="Times New Roman" w:hAnsi="Times New Roman"/>
                <w:sz w:val="16"/>
                <w:szCs w:val="16"/>
              </w:rPr>
              <w:t>TBD</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89AE36D" w14:textId="77777777" w:rsidR="001008D9" w:rsidRPr="00DF1EA1" w:rsidRDefault="001008D9" w:rsidP="00C52EA7">
            <w:pPr>
              <w:pStyle w:val="TAL"/>
              <w:rPr>
                <w:rFonts w:ascii="Times New Roman" w:hAnsi="Times New Roman"/>
                <w:sz w:val="16"/>
                <w:szCs w:val="16"/>
              </w:rPr>
            </w:pPr>
            <w:r w:rsidRPr="00DF1EA1">
              <w:rPr>
                <w:rFonts w:ascii="Times New Roman" w:hAnsi="Times New Roman"/>
                <w:sz w:val="16"/>
                <w:szCs w:val="16"/>
              </w:rPr>
              <w:t>TBD</w:t>
            </w:r>
          </w:p>
        </w:tc>
      </w:tr>
      <w:tr w:rsidR="001008D9" w:rsidRPr="00DF1EA1" w14:paraId="79B836AC" w14:textId="77777777" w:rsidTr="00C52EA7">
        <w:trPr>
          <w:trHeight w:val="20"/>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5E139454" w14:textId="77777777" w:rsidR="001008D9" w:rsidRPr="00DF1EA1" w:rsidRDefault="001008D9" w:rsidP="00C52EA7">
            <w:pPr>
              <w:pStyle w:val="TAL"/>
              <w:rPr>
                <w:rFonts w:ascii="Times New Roman" w:hAnsi="Times New Roman"/>
                <w:sz w:val="16"/>
                <w:szCs w:val="16"/>
              </w:rPr>
            </w:pPr>
            <w:r w:rsidRPr="00DF1EA1">
              <w:rPr>
                <w:rFonts w:ascii="Times New Roman" w:hAnsi="Times New Roman"/>
                <w:sz w:val="16"/>
                <w:szCs w:val="16"/>
              </w:rPr>
              <w:t>Subcarrier spacing, kHz</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302E47FD" w14:textId="77777777" w:rsidR="001008D9" w:rsidRPr="00DF1EA1" w:rsidRDefault="001008D9" w:rsidP="00C52EA7">
            <w:pPr>
              <w:pStyle w:val="TAL"/>
              <w:rPr>
                <w:rFonts w:ascii="Times New Roman" w:hAnsi="Times New Roman"/>
                <w:sz w:val="16"/>
                <w:szCs w:val="16"/>
              </w:rPr>
            </w:pPr>
            <w:r w:rsidRPr="00DF1EA1">
              <w:rPr>
                <w:rFonts w:ascii="Times New Roman" w:hAnsi="Times New Roman"/>
                <w:sz w:val="16"/>
                <w:szCs w:val="16"/>
              </w:rPr>
              <w:t>30KHz, 15KHz (for 700MHz carriers)</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A8C76D8" w14:textId="77777777" w:rsidR="001008D9" w:rsidRPr="00DF1EA1" w:rsidRDefault="001008D9" w:rsidP="00C52EA7">
            <w:pPr>
              <w:pStyle w:val="TAL"/>
              <w:rPr>
                <w:rFonts w:ascii="Times New Roman" w:hAnsi="Times New Roman"/>
                <w:sz w:val="16"/>
                <w:szCs w:val="16"/>
              </w:rPr>
            </w:pPr>
            <w:r w:rsidRPr="00DF1EA1">
              <w:rPr>
                <w:rFonts w:ascii="Times New Roman" w:hAnsi="Times New Roman"/>
                <w:sz w:val="16"/>
                <w:szCs w:val="16"/>
              </w:rPr>
              <w:t>120kHz</w:t>
            </w:r>
          </w:p>
        </w:tc>
      </w:tr>
      <w:tr w:rsidR="001008D9" w:rsidRPr="00DF1EA1" w14:paraId="0AF677B2" w14:textId="77777777" w:rsidTr="00C52EA7">
        <w:trPr>
          <w:trHeight w:val="20"/>
        </w:trPr>
        <w:tc>
          <w:tcPr>
            <w:tcW w:w="2268" w:type="dxa"/>
            <w:tcBorders>
              <w:top w:val="single" w:sz="4" w:space="0" w:color="auto"/>
              <w:left w:val="single" w:sz="4" w:space="0" w:color="auto"/>
              <w:bottom w:val="single" w:sz="4" w:space="0" w:color="auto"/>
              <w:right w:val="single" w:sz="4" w:space="0" w:color="auto"/>
            </w:tcBorders>
            <w:shd w:val="clear" w:color="auto" w:fill="D0CECE"/>
          </w:tcPr>
          <w:p w14:paraId="2B166E94" w14:textId="77777777" w:rsidR="001008D9" w:rsidRPr="00DF1EA1" w:rsidRDefault="001008D9" w:rsidP="00C52EA7">
            <w:pPr>
              <w:pStyle w:val="TAH"/>
              <w:rPr>
                <w:rFonts w:ascii="Times New Roman" w:hAnsi="Times New Roman"/>
                <w:sz w:val="16"/>
                <w:szCs w:val="16"/>
                <w:lang w:eastAsia="zh-CN"/>
              </w:rPr>
            </w:pPr>
            <w:r w:rsidRPr="00DF1EA1">
              <w:rPr>
                <w:rFonts w:ascii="Times New Roman" w:hAnsi="Times New Roman"/>
                <w:sz w:val="16"/>
                <w:szCs w:val="16"/>
                <w:lang w:eastAsia="zh-CN"/>
              </w:rPr>
              <w:t xml:space="preserve">gNB model parameters </w:t>
            </w:r>
          </w:p>
        </w:tc>
        <w:tc>
          <w:tcPr>
            <w:tcW w:w="3119" w:type="dxa"/>
            <w:tcBorders>
              <w:top w:val="single" w:sz="4" w:space="0" w:color="auto"/>
              <w:left w:val="single" w:sz="4" w:space="0" w:color="auto"/>
              <w:bottom w:val="single" w:sz="4" w:space="0" w:color="auto"/>
              <w:right w:val="single" w:sz="4" w:space="0" w:color="auto"/>
            </w:tcBorders>
            <w:shd w:val="clear" w:color="auto" w:fill="D0CECE"/>
          </w:tcPr>
          <w:p w14:paraId="169CF49E" w14:textId="77777777" w:rsidR="001008D9" w:rsidRPr="00DF1EA1" w:rsidRDefault="001008D9" w:rsidP="00C52EA7">
            <w:pPr>
              <w:pStyle w:val="TAH"/>
              <w:rPr>
                <w:rFonts w:ascii="Times New Roman" w:hAnsi="Times New Roman"/>
                <w:sz w:val="16"/>
                <w:szCs w:val="16"/>
                <w:lang w:eastAsia="zh-CN"/>
              </w:rPr>
            </w:pPr>
          </w:p>
        </w:tc>
        <w:tc>
          <w:tcPr>
            <w:tcW w:w="4394" w:type="dxa"/>
            <w:tcBorders>
              <w:top w:val="single" w:sz="4" w:space="0" w:color="auto"/>
              <w:left w:val="single" w:sz="4" w:space="0" w:color="auto"/>
              <w:bottom w:val="single" w:sz="4" w:space="0" w:color="auto"/>
              <w:right w:val="single" w:sz="4" w:space="0" w:color="auto"/>
            </w:tcBorders>
            <w:shd w:val="clear" w:color="auto" w:fill="D0CECE"/>
          </w:tcPr>
          <w:p w14:paraId="1E610480" w14:textId="77777777" w:rsidR="001008D9" w:rsidRPr="00DF1EA1" w:rsidRDefault="001008D9" w:rsidP="00C52EA7">
            <w:pPr>
              <w:pStyle w:val="TAH"/>
              <w:rPr>
                <w:rFonts w:ascii="Times New Roman" w:hAnsi="Times New Roman"/>
                <w:sz w:val="16"/>
                <w:szCs w:val="16"/>
                <w:lang w:eastAsia="zh-CN"/>
              </w:rPr>
            </w:pPr>
          </w:p>
        </w:tc>
      </w:tr>
      <w:tr w:rsidR="001008D9" w:rsidRPr="00DF1EA1" w14:paraId="0302A9DA" w14:textId="77777777" w:rsidTr="00C52EA7">
        <w:trPr>
          <w:trHeight w:val="20"/>
        </w:trPr>
        <w:tc>
          <w:tcPr>
            <w:tcW w:w="2268" w:type="dxa"/>
            <w:tcBorders>
              <w:top w:val="single" w:sz="4" w:space="0" w:color="auto"/>
              <w:left w:val="single" w:sz="4" w:space="0" w:color="auto"/>
              <w:bottom w:val="single" w:sz="4" w:space="0" w:color="auto"/>
              <w:right w:val="single" w:sz="4" w:space="0" w:color="auto"/>
            </w:tcBorders>
          </w:tcPr>
          <w:p w14:paraId="2C5AAF4C" w14:textId="77777777" w:rsidR="001008D9" w:rsidRPr="00DF1EA1" w:rsidRDefault="001008D9" w:rsidP="00C52EA7">
            <w:pPr>
              <w:pStyle w:val="TAL"/>
              <w:rPr>
                <w:rFonts w:ascii="Times New Roman" w:hAnsi="Times New Roman"/>
                <w:sz w:val="16"/>
                <w:szCs w:val="16"/>
              </w:rPr>
            </w:pPr>
            <w:r w:rsidRPr="00DF1EA1">
              <w:rPr>
                <w:rFonts w:ascii="Times New Roman" w:hAnsi="Times New Roman"/>
                <w:sz w:val="16"/>
                <w:szCs w:val="16"/>
              </w:rPr>
              <w:t>gNB noise figure, dB</w:t>
            </w:r>
          </w:p>
        </w:tc>
        <w:tc>
          <w:tcPr>
            <w:tcW w:w="3119" w:type="dxa"/>
            <w:tcBorders>
              <w:top w:val="single" w:sz="4" w:space="0" w:color="auto"/>
              <w:left w:val="single" w:sz="4" w:space="0" w:color="auto"/>
              <w:bottom w:val="single" w:sz="4" w:space="0" w:color="auto"/>
              <w:right w:val="single" w:sz="4" w:space="0" w:color="auto"/>
            </w:tcBorders>
          </w:tcPr>
          <w:p w14:paraId="2E03C2F6" w14:textId="77777777" w:rsidR="001008D9" w:rsidRPr="00DF1EA1" w:rsidRDefault="001008D9" w:rsidP="00C52EA7">
            <w:pPr>
              <w:pStyle w:val="TAL"/>
              <w:rPr>
                <w:rFonts w:ascii="Times New Roman" w:hAnsi="Times New Roman"/>
                <w:sz w:val="16"/>
                <w:szCs w:val="16"/>
              </w:rPr>
            </w:pPr>
            <w:r w:rsidRPr="00DF1EA1">
              <w:rPr>
                <w:rFonts w:ascii="Times New Roman" w:hAnsi="Times New Roman"/>
                <w:sz w:val="16"/>
                <w:szCs w:val="16"/>
              </w:rPr>
              <w:t>5dB</w:t>
            </w:r>
          </w:p>
        </w:tc>
        <w:tc>
          <w:tcPr>
            <w:tcW w:w="4394" w:type="dxa"/>
            <w:tcBorders>
              <w:top w:val="single" w:sz="4" w:space="0" w:color="auto"/>
              <w:left w:val="single" w:sz="4" w:space="0" w:color="auto"/>
              <w:bottom w:val="single" w:sz="4" w:space="0" w:color="auto"/>
              <w:right w:val="single" w:sz="4" w:space="0" w:color="auto"/>
            </w:tcBorders>
          </w:tcPr>
          <w:p w14:paraId="615B34BA" w14:textId="77777777" w:rsidR="001008D9" w:rsidRPr="00DF1EA1" w:rsidRDefault="001008D9" w:rsidP="00C52EA7">
            <w:pPr>
              <w:pStyle w:val="TAL"/>
              <w:rPr>
                <w:rFonts w:ascii="Times New Roman" w:hAnsi="Times New Roman"/>
                <w:sz w:val="16"/>
                <w:szCs w:val="16"/>
              </w:rPr>
            </w:pPr>
            <w:r w:rsidRPr="00DF1EA1">
              <w:rPr>
                <w:rFonts w:ascii="Times New Roman" w:hAnsi="Times New Roman"/>
                <w:sz w:val="16"/>
                <w:szCs w:val="16"/>
              </w:rPr>
              <w:t>7dB</w:t>
            </w:r>
          </w:p>
        </w:tc>
      </w:tr>
      <w:tr w:rsidR="001008D9" w:rsidRPr="00DF1EA1" w14:paraId="2C2A2FF9" w14:textId="77777777" w:rsidTr="00C52EA7">
        <w:trPr>
          <w:trHeight w:val="20"/>
        </w:trPr>
        <w:tc>
          <w:tcPr>
            <w:tcW w:w="2268" w:type="dxa"/>
            <w:tcBorders>
              <w:top w:val="single" w:sz="4" w:space="0" w:color="auto"/>
              <w:left w:val="single" w:sz="4" w:space="0" w:color="auto"/>
              <w:bottom w:val="single" w:sz="4" w:space="0" w:color="auto"/>
              <w:right w:val="single" w:sz="4" w:space="0" w:color="auto"/>
            </w:tcBorders>
            <w:shd w:val="clear" w:color="auto" w:fill="D0CECE"/>
          </w:tcPr>
          <w:p w14:paraId="183AC15A" w14:textId="77777777" w:rsidR="001008D9" w:rsidRPr="00DF1EA1" w:rsidRDefault="001008D9" w:rsidP="00C52EA7">
            <w:pPr>
              <w:pStyle w:val="TAH"/>
              <w:rPr>
                <w:rFonts w:ascii="Times New Roman" w:hAnsi="Times New Roman"/>
                <w:sz w:val="16"/>
                <w:szCs w:val="16"/>
                <w:lang w:eastAsia="zh-CN"/>
              </w:rPr>
            </w:pPr>
            <w:r w:rsidRPr="00DF1EA1">
              <w:rPr>
                <w:rFonts w:ascii="Times New Roman" w:hAnsi="Times New Roman"/>
                <w:sz w:val="16"/>
                <w:szCs w:val="16"/>
                <w:lang w:eastAsia="zh-CN"/>
              </w:rPr>
              <w:t xml:space="preserve">UE model parameters </w:t>
            </w:r>
          </w:p>
        </w:tc>
        <w:tc>
          <w:tcPr>
            <w:tcW w:w="3119" w:type="dxa"/>
            <w:tcBorders>
              <w:top w:val="single" w:sz="4" w:space="0" w:color="auto"/>
              <w:left w:val="single" w:sz="4" w:space="0" w:color="auto"/>
              <w:bottom w:val="single" w:sz="4" w:space="0" w:color="auto"/>
              <w:right w:val="single" w:sz="4" w:space="0" w:color="auto"/>
            </w:tcBorders>
            <w:shd w:val="clear" w:color="auto" w:fill="D0CECE"/>
          </w:tcPr>
          <w:p w14:paraId="2118532B" w14:textId="77777777" w:rsidR="001008D9" w:rsidRPr="00DF1EA1" w:rsidRDefault="001008D9" w:rsidP="00C52EA7">
            <w:pPr>
              <w:pStyle w:val="TAH"/>
              <w:rPr>
                <w:rFonts w:ascii="Times New Roman" w:hAnsi="Times New Roman"/>
                <w:sz w:val="16"/>
                <w:szCs w:val="16"/>
                <w:lang w:eastAsia="zh-CN"/>
              </w:rPr>
            </w:pPr>
          </w:p>
        </w:tc>
        <w:tc>
          <w:tcPr>
            <w:tcW w:w="4394" w:type="dxa"/>
            <w:tcBorders>
              <w:top w:val="single" w:sz="4" w:space="0" w:color="auto"/>
              <w:left w:val="single" w:sz="4" w:space="0" w:color="auto"/>
              <w:bottom w:val="single" w:sz="4" w:space="0" w:color="auto"/>
              <w:right w:val="single" w:sz="4" w:space="0" w:color="auto"/>
            </w:tcBorders>
            <w:shd w:val="clear" w:color="auto" w:fill="D0CECE"/>
          </w:tcPr>
          <w:p w14:paraId="3D3B6F50" w14:textId="77777777" w:rsidR="001008D9" w:rsidRPr="00DF1EA1" w:rsidRDefault="001008D9" w:rsidP="00C52EA7">
            <w:pPr>
              <w:pStyle w:val="TAH"/>
              <w:rPr>
                <w:rFonts w:ascii="Times New Roman" w:hAnsi="Times New Roman"/>
                <w:sz w:val="16"/>
                <w:szCs w:val="16"/>
                <w:lang w:eastAsia="zh-CN"/>
              </w:rPr>
            </w:pPr>
          </w:p>
        </w:tc>
      </w:tr>
      <w:tr w:rsidR="001008D9" w:rsidRPr="00DF1EA1" w14:paraId="16E09A2E" w14:textId="77777777" w:rsidTr="00C52EA7">
        <w:trPr>
          <w:trHeight w:val="20"/>
        </w:trPr>
        <w:tc>
          <w:tcPr>
            <w:tcW w:w="2268" w:type="dxa"/>
            <w:tcBorders>
              <w:top w:val="single" w:sz="4" w:space="0" w:color="auto"/>
              <w:left w:val="single" w:sz="4" w:space="0" w:color="auto"/>
              <w:bottom w:val="single" w:sz="4" w:space="0" w:color="auto"/>
              <w:right w:val="single" w:sz="4" w:space="0" w:color="auto"/>
            </w:tcBorders>
            <w:vAlign w:val="center"/>
          </w:tcPr>
          <w:p w14:paraId="697F2A1D" w14:textId="77777777" w:rsidR="001008D9" w:rsidRPr="00DF1EA1" w:rsidRDefault="001008D9" w:rsidP="00C52EA7">
            <w:pPr>
              <w:pStyle w:val="TAL"/>
              <w:rPr>
                <w:rFonts w:ascii="Times New Roman" w:hAnsi="Times New Roman"/>
                <w:sz w:val="16"/>
                <w:szCs w:val="16"/>
              </w:rPr>
            </w:pPr>
            <w:r w:rsidRPr="00DF1EA1">
              <w:rPr>
                <w:rFonts w:ascii="Times New Roman" w:hAnsi="Times New Roman"/>
                <w:sz w:val="16"/>
                <w:szCs w:val="16"/>
              </w:rPr>
              <w:t>UE noise figure, dB</w:t>
            </w:r>
          </w:p>
        </w:tc>
        <w:tc>
          <w:tcPr>
            <w:tcW w:w="3119" w:type="dxa"/>
            <w:tcBorders>
              <w:top w:val="single" w:sz="4" w:space="0" w:color="auto"/>
              <w:left w:val="single" w:sz="4" w:space="0" w:color="auto"/>
              <w:bottom w:val="single" w:sz="4" w:space="0" w:color="auto"/>
              <w:right w:val="single" w:sz="4" w:space="0" w:color="auto"/>
            </w:tcBorders>
            <w:vAlign w:val="center"/>
          </w:tcPr>
          <w:p w14:paraId="4E7F7F63" w14:textId="77777777" w:rsidR="001008D9" w:rsidRPr="00DF1EA1" w:rsidRDefault="001008D9" w:rsidP="00C52EA7">
            <w:pPr>
              <w:pStyle w:val="TAL"/>
              <w:rPr>
                <w:rFonts w:ascii="Times New Roman" w:hAnsi="Times New Roman"/>
                <w:sz w:val="16"/>
                <w:szCs w:val="16"/>
              </w:rPr>
            </w:pPr>
            <w:r w:rsidRPr="00DF1EA1">
              <w:rPr>
                <w:rFonts w:ascii="Times New Roman" w:hAnsi="Times New Roman"/>
                <w:sz w:val="16"/>
                <w:szCs w:val="16"/>
              </w:rPr>
              <w:t>9dB – Note 1</w:t>
            </w:r>
          </w:p>
        </w:tc>
        <w:tc>
          <w:tcPr>
            <w:tcW w:w="4394" w:type="dxa"/>
            <w:tcBorders>
              <w:top w:val="single" w:sz="4" w:space="0" w:color="auto"/>
              <w:left w:val="single" w:sz="4" w:space="0" w:color="auto"/>
              <w:bottom w:val="single" w:sz="4" w:space="0" w:color="auto"/>
              <w:right w:val="single" w:sz="4" w:space="0" w:color="auto"/>
            </w:tcBorders>
          </w:tcPr>
          <w:p w14:paraId="0C46E58A" w14:textId="77777777" w:rsidR="001008D9" w:rsidRPr="00DF1EA1" w:rsidRDefault="001008D9" w:rsidP="00C52EA7">
            <w:pPr>
              <w:pStyle w:val="TAL"/>
              <w:rPr>
                <w:rFonts w:ascii="Times New Roman" w:hAnsi="Times New Roman"/>
                <w:sz w:val="16"/>
                <w:szCs w:val="16"/>
              </w:rPr>
            </w:pPr>
            <w:r w:rsidRPr="00DF1EA1">
              <w:rPr>
                <w:rFonts w:ascii="Times New Roman" w:hAnsi="Times New Roman"/>
                <w:sz w:val="16"/>
                <w:szCs w:val="16"/>
              </w:rPr>
              <w:t>13dB – Note 1</w:t>
            </w:r>
          </w:p>
        </w:tc>
      </w:tr>
      <w:tr w:rsidR="001008D9" w:rsidRPr="00DF1EA1" w14:paraId="494EA4FA" w14:textId="77777777" w:rsidTr="00C52EA7">
        <w:trPr>
          <w:trHeight w:val="20"/>
        </w:trPr>
        <w:tc>
          <w:tcPr>
            <w:tcW w:w="2268" w:type="dxa"/>
            <w:tcBorders>
              <w:top w:val="single" w:sz="4" w:space="0" w:color="auto"/>
              <w:left w:val="single" w:sz="4" w:space="0" w:color="auto"/>
              <w:bottom w:val="single" w:sz="4" w:space="0" w:color="auto"/>
              <w:right w:val="single" w:sz="4" w:space="0" w:color="auto"/>
            </w:tcBorders>
          </w:tcPr>
          <w:p w14:paraId="41878F48" w14:textId="77777777" w:rsidR="001008D9" w:rsidRPr="00DF1EA1" w:rsidRDefault="001008D9" w:rsidP="00C52EA7">
            <w:pPr>
              <w:pStyle w:val="TAL"/>
              <w:rPr>
                <w:rFonts w:ascii="Times New Roman" w:hAnsi="Times New Roman"/>
                <w:sz w:val="16"/>
                <w:szCs w:val="16"/>
              </w:rPr>
            </w:pPr>
            <w:r w:rsidRPr="00DF1EA1">
              <w:rPr>
                <w:rFonts w:ascii="Times New Roman" w:hAnsi="Times New Roman"/>
                <w:sz w:val="16"/>
                <w:szCs w:val="16"/>
              </w:rPr>
              <w:t>UE max. TX power, dBm</w:t>
            </w:r>
          </w:p>
        </w:tc>
        <w:tc>
          <w:tcPr>
            <w:tcW w:w="3119" w:type="dxa"/>
            <w:tcBorders>
              <w:top w:val="single" w:sz="4" w:space="0" w:color="auto"/>
              <w:left w:val="single" w:sz="4" w:space="0" w:color="auto"/>
              <w:bottom w:val="single" w:sz="4" w:space="0" w:color="auto"/>
              <w:right w:val="single" w:sz="4" w:space="0" w:color="auto"/>
            </w:tcBorders>
          </w:tcPr>
          <w:p w14:paraId="08909C52" w14:textId="77777777" w:rsidR="001008D9" w:rsidRPr="00DF1EA1" w:rsidRDefault="001008D9" w:rsidP="00C52EA7">
            <w:pPr>
              <w:pStyle w:val="TAL"/>
              <w:rPr>
                <w:rFonts w:ascii="Times New Roman" w:hAnsi="Times New Roman"/>
                <w:sz w:val="16"/>
                <w:szCs w:val="16"/>
              </w:rPr>
            </w:pPr>
            <w:r w:rsidRPr="00DF1EA1">
              <w:rPr>
                <w:rFonts w:ascii="Times New Roman" w:hAnsi="Times New Roman"/>
                <w:sz w:val="16"/>
                <w:szCs w:val="16"/>
              </w:rPr>
              <w:t>23dBm – Note 1</w:t>
            </w:r>
          </w:p>
        </w:tc>
        <w:tc>
          <w:tcPr>
            <w:tcW w:w="4394" w:type="dxa"/>
            <w:tcBorders>
              <w:top w:val="single" w:sz="4" w:space="0" w:color="auto"/>
              <w:left w:val="single" w:sz="4" w:space="0" w:color="auto"/>
              <w:bottom w:val="single" w:sz="4" w:space="0" w:color="auto"/>
              <w:right w:val="single" w:sz="4" w:space="0" w:color="auto"/>
            </w:tcBorders>
          </w:tcPr>
          <w:p w14:paraId="2EC99D21" w14:textId="77777777" w:rsidR="001008D9" w:rsidRPr="00DF1EA1" w:rsidRDefault="001008D9" w:rsidP="00C52EA7">
            <w:pPr>
              <w:pStyle w:val="TAL"/>
              <w:rPr>
                <w:rFonts w:ascii="Times New Roman" w:hAnsi="Times New Roman"/>
                <w:sz w:val="16"/>
                <w:szCs w:val="16"/>
              </w:rPr>
            </w:pPr>
            <w:r w:rsidRPr="00DF1EA1">
              <w:rPr>
                <w:rFonts w:ascii="Times New Roman" w:hAnsi="Times New Roman"/>
                <w:sz w:val="16"/>
                <w:szCs w:val="16"/>
              </w:rPr>
              <w:t>23dBm – Note 1</w:t>
            </w:r>
          </w:p>
          <w:p w14:paraId="079DBC54" w14:textId="77777777" w:rsidR="001008D9" w:rsidRPr="00DF1EA1" w:rsidRDefault="001008D9" w:rsidP="00C52EA7">
            <w:pPr>
              <w:pStyle w:val="TAL"/>
              <w:rPr>
                <w:rFonts w:ascii="Times New Roman" w:hAnsi="Times New Roman"/>
                <w:sz w:val="16"/>
                <w:szCs w:val="16"/>
              </w:rPr>
            </w:pPr>
            <w:r w:rsidRPr="00DF1EA1">
              <w:rPr>
                <w:rFonts w:ascii="Times New Roman" w:hAnsi="Times New Roman"/>
                <w:sz w:val="16"/>
                <w:szCs w:val="16"/>
              </w:rPr>
              <w:t>EIRP should not exceed 43 dBm.</w:t>
            </w:r>
          </w:p>
        </w:tc>
      </w:tr>
      <w:tr w:rsidR="001008D9" w:rsidRPr="00DF1EA1" w14:paraId="543E36DD" w14:textId="77777777" w:rsidTr="00C52EA7">
        <w:trPr>
          <w:trHeight w:val="20"/>
        </w:trPr>
        <w:tc>
          <w:tcPr>
            <w:tcW w:w="2268" w:type="dxa"/>
            <w:tcBorders>
              <w:top w:val="single" w:sz="4" w:space="0" w:color="auto"/>
              <w:left w:val="single" w:sz="4" w:space="0" w:color="auto"/>
              <w:bottom w:val="single" w:sz="4" w:space="0" w:color="auto"/>
              <w:right w:val="single" w:sz="4" w:space="0" w:color="auto"/>
            </w:tcBorders>
          </w:tcPr>
          <w:p w14:paraId="691BE914" w14:textId="77777777" w:rsidR="001008D9" w:rsidRPr="00DF1EA1" w:rsidRDefault="001008D9" w:rsidP="00C52EA7">
            <w:pPr>
              <w:pStyle w:val="TAL"/>
              <w:rPr>
                <w:rFonts w:ascii="Times New Roman" w:hAnsi="Times New Roman"/>
                <w:sz w:val="16"/>
                <w:szCs w:val="16"/>
              </w:rPr>
            </w:pPr>
            <w:r w:rsidRPr="00DF1EA1">
              <w:rPr>
                <w:rFonts w:ascii="Times New Roman" w:hAnsi="Times New Roman"/>
                <w:sz w:val="16"/>
                <w:szCs w:val="16"/>
              </w:rPr>
              <w:t xml:space="preserve">UE antenna radiation pattern </w:t>
            </w:r>
          </w:p>
        </w:tc>
        <w:tc>
          <w:tcPr>
            <w:tcW w:w="3119" w:type="dxa"/>
            <w:tcBorders>
              <w:top w:val="single" w:sz="4" w:space="0" w:color="auto"/>
              <w:left w:val="single" w:sz="4" w:space="0" w:color="auto"/>
              <w:bottom w:val="single" w:sz="4" w:space="0" w:color="auto"/>
              <w:right w:val="single" w:sz="4" w:space="0" w:color="auto"/>
            </w:tcBorders>
          </w:tcPr>
          <w:p w14:paraId="6EC9916F" w14:textId="77777777" w:rsidR="001008D9" w:rsidRPr="00DF1EA1" w:rsidRDefault="001008D9" w:rsidP="00C52EA7">
            <w:pPr>
              <w:pStyle w:val="TAL"/>
              <w:rPr>
                <w:rFonts w:ascii="Times New Roman" w:hAnsi="Times New Roman"/>
                <w:sz w:val="16"/>
                <w:szCs w:val="16"/>
              </w:rPr>
            </w:pPr>
            <w:r w:rsidRPr="00DF1EA1">
              <w:rPr>
                <w:rFonts w:ascii="Times New Roman" w:hAnsi="Times New Roman"/>
                <w:sz w:val="16"/>
                <w:szCs w:val="16"/>
              </w:rPr>
              <w:t>Omni, 0dBi</w:t>
            </w:r>
          </w:p>
        </w:tc>
        <w:tc>
          <w:tcPr>
            <w:tcW w:w="4394" w:type="dxa"/>
            <w:tcBorders>
              <w:top w:val="single" w:sz="4" w:space="0" w:color="auto"/>
              <w:left w:val="single" w:sz="4" w:space="0" w:color="auto"/>
              <w:bottom w:val="single" w:sz="4" w:space="0" w:color="auto"/>
              <w:right w:val="single" w:sz="4" w:space="0" w:color="auto"/>
            </w:tcBorders>
          </w:tcPr>
          <w:p w14:paraId="45DD421D" w14:textId="77777777" w:rsidR="001008D9" w:rsidRPr="00DF1EA1" w:rsidRDefault="001008D9" w:rsidP="00C52EA7">
            <w:pPr>
              <w:pStyle w:val="TAL"/>
              <w:rPr>
                <w:rFonts w:ascii="Times New Roman" w:hAnsi="Times New Roman"/>
                <w:sz w:val="16"/>
                <w:szCs w:val="16"/>
              </w:rPr>
            </w:pPr>
            <w:r w:rsidRPr="00DF1EA1">
              <w:rPr>
                <w:rFonts w:ascii="Times New Roman" w:hAnsi="Times New Roman"/>
                <w:sz w:val="16"/>
                <w:szCs w:val="16"/>
              </w:rPr>
              <w:t>Antenna model according to Table 6.1.1-2 in TR 38.855</w:t>
            </w:r>
          </w:p>
        </w:tc>
      </w:tr>
      <w:tr w:rsidR="001008D9" w:rsidRPr="00DF1EA1" w14:paraId="6EEAF5EF" w14:textId="77777777" w:rsidTr="00C52EA7">
        <w:trPr>
          <w:trHeight w:val="20"/>
        </w:trPr>
        <w:tc>
          <w:tcPr>
            <w:tcW w:w="2268" w:type="dxa"/>
            <w:tcBorders>
              <w:top w:val="single" w:sz="4" w:space="0" w:color="auto"/>
              <w:left w:val="single" w:sz="4" w:space="0" w:color="auto"/>
              <w:bottom w:val="single" w:sz="4" w:space="0" w:color="auto"/>
              <w:right w:val="single" w:sz="4" w:space="0" w:color="auto"/>
            </w:tcBorders>
          </w:tcPr>
          <w:p w14:paraId="71CB9E70" w14:textId="77777777" w:rsidR="001008D9" w:rsidRPr="00DF1EA1" w:rsidRDefault="001008D9" w:rsidP="00C52EA7">
            <w:pPr>
              <w:pStyle w:val="TAL"/>
              <w:rPr>
                <w:rFonts w:ascii="Times New Roman" w:hAnsi="Times New Roman"/>
                <w:sz w:val="16"/>
                <w:szCs w:val="16"/>
              </w:rPr>
            </w:pPr>
            <w:r w:rsidRPr="00DF1EA1">
              <w:rPr>
                <w:rFonts w:ascii="Times New Roman" w:hAnsi="Times New Roman"/>
                <w:sz w:val="16"/>
                <w:szCs w:val="16"/>
              </w:rPr>
              <w:t>PHY/link level abstraction</w:t>
            </w:r>
          </w:p>
        </w:tc>
        <w:tc>
          <w:tcPr>
            <w:tcW w:w="7513" w:type="dxa"/>
            <w:gridSpan w:val="2"/>
            <w:tcBorders>
              <w:top w:val="single" w:sz="4" w:space="0" w:color="auto"/>
              <w:left w:val="single" w:sz="4" w:space="0" w:color="auto"/>
              <w:bottom w:val="single" w:sz="4" w:space="0" w:color="auto"/>
              <w:right w:val="single" w:sz="4" w:space="0" w:color="auto"/>
            </w:tcBorders>
          </w:tcPr>
          <w:p w14:paraId="2B8A2CF1" w14:textId="77777777" w:rsidR="001008D9" w:rsidRPr="00DF1EA1" w:rsidRDefault="001008D9" w:rsidP="00C52EA7">
            <w:pPr>
              <w:pStyle w:val="TAL"/>
              <w:rPr>
                <w:rFonts w:ascii="Times New Roman" w:hAnsi="Times New Roman"/>
                <w:sz w:val="16"/>
                <w:szCs w:val="16"/>
              </w:rPr>
            </w:pPr>
            <w:r w:rsidRPr="00DF1EA1">
              <w:rPr>
                <w:rFonts w:ascii="Times New Roman" w:hAnsi="Times New Roman"/>
                <w:sz w:val="16"/>
                <w:szCs w:val="16"/>
              </w:rPr>
              <w:t>Explicit simulation of all links, individual parameters estimation is applied. Companies to provide description of applied algorithms for estimation of signal location parameters.</w:t>
            </w:r>
          </w:p>
        </w:tc>
      </w:tr>
      <w:tr w:rsidR="001008D9" w:rsidRPr="00DF1EA1" w14:paraId="07299B68" w14:textId="77777777" w:rsidTr="00C52EA7">
        <w:trPr>
          <w:trHeight w:val="20"/>
        </w:trPr>
        <w:tc>
          <w:tcPr>
            <w:tcW w:w="2268" w:type="dxa"/>
            <w:tcBorders>
              <w:top w:val="single" w:sz="4" w:space="0" w:color="auto"/>
              <w:left w:val="single" w:sz="4" w:space="0" w:color="auto"/>
              <w:bottom w:val="single" w:sz="4" w:space="0" w:color="auto"/>
              <w:right w:val="single" w:sz="4" w:space="0" w:color="auto"/>
            </w:tcBorders>
          </w:tcPr>
          <w:p w14:paraId="46E9D09A" w14:textId="77777777" w:rsidR="001008D9" w:rsidRPr="00DF1EA1" w:rsidRDefault="001008D9" w:rsidP="00C52EA7">
            <w:pPr>
              <w:pStyle w:val="TAL"/>
              <w:rPr>
                <w:rFonts w:ascii="Times New Roman" w:hAnsi="Times New Roman"/>
                <w:sz w:val="16"/>
                <w:szCs w:val="16"/>
              </w:rPr>
            </w:pPr>
            <w:r w:rsidRPr="00DF1EA1">
              <w:rPr>
                <w:rFonts w:ascii="Times New Roman" w:hAnsi="Times New Roman"/>
                <w:sz w:val="16"/>
                <w:szCs w:val="16"/>
              </w:rPr>
              <w:t>Network synchronization</w:t>
            </w:r>
          </w:p>
        </w:tc>
        <w:tc>
          <w:tcPr>
            <w:tcW w:w="7513" w:type="dxa"/>
            <w:gridSpan w:val="2"/>
            <w:tcBorders>
              <w:top w:val="single" w:sz="4" w:space="0" w:color="auto"/>
              <w:left w:val="single" w:sz="4" w:space="0" w:color="auto"/>
              <w:bottom w:val="single" w:sz="4" w:space="0" w:color="auto"/>
              <w:right w:val="single" w:sz="4" w:space="0" w:color="auto"/>
            </w:tcBorders>
          </w:tcPr>
          <w:p w14:paraId="12F48AAD" w14:textId="77777777" w:rsidR="001008D9" w:rsidRPr="00DF1EA1" w:rsidRDefault="001008D9" w:rsidP="00C52EA7">
            <w:pPr>
              <w:pStyle w:val="TAL"/>
              <w:rPr>
                <w:rFonts w:ascii="Times New Roman" w:hAnsi="Times New Roman"/>
                <w:sz w:val="16"/>
                <w:szCs w:val="16"/>
              </w:rPr>
            </w:pPr>
            <w:r w:rsidRPr="00DF1EA1">
              <w:rPr>
                <w:rFonts w:ascii="Times New Roman" w:hAnsi="Times New Roman"/>
                <w:sz w:val="16"/>
                <w:szCs w:val="16"/>
              </w:rPr>
              <w:t>The network synchronization error, per UE dropping, is defined as a truncated Gaussian distribution of (T1 ns) rms values between an eNB and a timing reference source which is assumed to have perfect timing, subject to a largest timing difference of T2 ns, where T2 = 2*T1</w:t>
            </w:r>
          </w:p>
          <w:p w14:paraId="4A78C372" w14:textId="77777777" w:rsidR="001008D9" w:rsidRPr="00DF1EA1" w:rsidRDefault="001008D9" w:rsidP="00C52EA7">
            <w:pPr>
              <w:pStyle w:val="TAL"/>
              <w:rPr>
                <w:rFonts w:ascii="Times New Roman" w:hAnsi="Times New Roman"/>
                <w:sz w:val="16"/>
                <w:szCs w:val="16"/>
              </w:rPr>
            </w:pPr>
            <w:r w:rsidRPr="00DF1EA1">
              <w:rPr>
                <w:rFonts w:ascii="Times New Roman" w:hAnsi="Times New Roman"/>
                <w:sz w:val="16"/>
                <w:szCs w:val="16"/>
              </w:rPr>
              <w:t>–</w:t>
            </w:r>
            <w:r w:rsidRPr="00DF1EA1">
              <w:rPr>
                <w:rFonts w:ascii="Times New Roman" w:hAnsi="Times New Roman"/>
                <w:sz w:val="16"/>
                <w:szCs w:val="16"/>
              </w:rPr>
              <w:tab/>
              <w:t>That is, the range of timing errors is [-T2, T2]</w:t>
            </w:r>
          </w:p>
          <w:p w14:paraId="15EED9E3" w14:textId="77777777" w:rsidR="001008D9" w:rsidRPr="00DF1EA1" w:rsidRDefault="001008D9" w:rsidP="00C52EA7">
            <w:pPr>
              <w:pStyle w:val="TAL"/>
              <w:rPr>
                <w:rFonts w:ascii="Times New Roman" w:hAnsi="Times New Roman"/>
                <w:sz w:val="16"/>
                <w:szCs w:val="16"/>
              </w:rPr>
            </w:pPr>
            <w:r w:rsidRPr="00DF1EA1">
              <w:rPr>
                <w:rFonts w:ascii="Times New Roman" w:hAnsi="Times New Roman"/>
                <w:sz w:val="16"/>
                <w:szCs w:val="16"/>
              </w:rPr>
              <w:t>–</w:t>
            </w:r>
            <w:r w:rsidRPr="00DF1EA1">
              <w:rPr>
                <w:rFonts w:ascii="Times New Roman" w:hAnsi="Times New Roman"/>
                <w:sz w:val="16"/>
                <w:szCs w:val="16"/>
              </w:rPr>
              <w:tab/>
              <w:t>T1: 0ns (perfectly synchronized), 50ns (Optional)</w:t>
            </w:r>
          </w:p>
        </w:tc>
      </w:tr>
      <w:tr w:rsidR="001008D9" w:rsidRPr="00DF1EA1" w14:paraId="1B3FFA1A" w14:textId="77777777" w:rsidTr="00C52EA7">
        <w:trPr>
          <w:trHeight w:val="20"/>
        </w:trPr>
        <w:tc>
          <w:tcPr>
            <w:tcW w:w="2268" w:type="dxa"/>
            <w:tcBorders>
              <w:top w:val="single" w:sz="4" w:space="0" w:color="auto"/>
              <w:left w:val="single" w:sz="4" w:space="0" w:color="auto"/>
              <w:bottom w:val="single" w:sz="4" w:space="0" w:color="auto"/>
              <w:right w:val="single" w:sz="4" w:space="0" w:color="auto"/>
            </w:tcBorders>
          </w:tcPr>
          <w:p w14:paraId="623B9243" w14:textId="77777777" w:rsidR="001008D9" w:rsidRPr="00DF1EA1" w:rsidRDefault="001008D9" w:rsidP="00C52EA7">
            <w:pPr>
              <w:pStyle w:val="TAL"/>
              <w:rPr>
                <w:rFonts w:ascii="Times New Roman" w:hAnsi="Times New Roman"/>
                <w:sz w:val="16"/>
                <w:szCs w:val="16"/>
              </w:rPr>
            </w:pPr>
            <w:r w:rsidRPr="00DF1EA1">
              <w:rPr>
                <w:rFonts w:ascii="Times New Roman" w:hAnsi="Times New Roman"/>
                <w:color w:val="00000A"/>
                <w:sz w:val="16"/>
                <w:szCs w:val="16"/>
                <w:lang w:val="en-US" w:eastAsia="zh-CN"/>
              </w:rPr>
              <w:t>UE/gNB RX and TX timing error</w:t>
            </w:r>
          </w:p>
        </w:tc>
        <w:tc>
          <w:tcPr>
            <w:tcW w:w="7513" w:type="dxa"/>
            <w:gridSpan w:val="2"/>
            <w:tcBorders>
              <w:top w:val="single" w:sz="4" w:space="0" w:color="auto"/>
              <w:left w:val="single" w:sz="4" w:space="0" w:color="auto"/>
              <w:bottom w:val="single" w:sz="4" w:space="0" w:color="auto"/>
              <w:right w:val="single" w:sz="4" w:space="0" w:color="auto"/>
            </w:tcBorders>
          </w:tcPr>
          <w:p w14:paraId="2266F7FF" w14:textId="77777777" w:rsidR="001008D9" w:rsidRPr="00DF1EA1" w:rsidRDefault="001008D9" w:rsidP="00C52EA7">
            <w:pPr>
              <w:pStyle w:val="TAL"/>
              <w:rPr>
                <w:rFonts w:ascii="Times New Roman" w:hAnsi="Times New Roman"/>
                <w:sz w:val="16"/>
                <w:szCs w:val="16"/>
                <w:lang w:val="en-US" w:eastAsia="zh-CN"/>
              </w:rPr>
            </w:pPr>
            <w:r w:rsidRPr="00DF1EA1">
              <w:rPr>
                <w:rFonts w:ascii="Times New Roman" w:hAnsi="Times New Roman"/>
                <w:sz w:val="16"/>
                <w:szCs w:val="16"/>
                <w:lang w:val="en-US" w:eastAsia="zh-CN"/>
              </w:rPr>
              <w:t>(Optional) The UE/gNB RX and TX timing error, in FR1/FR2, can be modeled as a truncated Gaussian distribution with zero mean and standard deviation of T1 ns, with truncation of the distribution to the [-T2, T2] range, and with T2=2*T1:</w:t>
            </w:r>
          </w:p>
          <w:p w14:paraId="6344BB70" w14:textId="77777777" w:rsidR="001008D9" w:rsidRPr="00DF1EA1" w:rsidRDefault="001008D9" w:rsidP="00C52EA7">
            <w:pPr>
              <w:pStyle w:val="B1"/>
              <w:spacing w:after="0"/>
              <w:rPr>
                <w:sz w:val="16"/>
                <w:szCs w:val="16"/>
                <w:lang w:eastAsia="zh-CN"/>
              </w:rPr>
            </w:pPr>
            <w:r w:rsidRPr="00DF1EA1">
              <w:rPr>
                <w:sz w:val="16"/>
                <w:szCs w:val="16"/>
                <w:lang w:eastAsia="zh-CN"/>
              </w:rPr>
              <w:t>-</w:t>
            </w:r>
            <w:r w:rsidRPr="00DF1EA1">
              <w:rPr>
                <w:sz w:val="16"/>
                <w:szCs w:val="16"/>
                <w:lang w:eastAsia="zh-CN"/>
              </w:rPr>
              <w:tab/>
              <w:t>T1: X ns for gNB and Y ns for UE</w:t>
            </w:r>
          </w:p>
          <w:p w14:paraId="5ED7B4AB" w14:textId="77777777" w:rsidR="001008D9" w:rsidRPr="00DF1EA1" w:rsidRDefault="001008D9" w:rsidP="00C52EA7">
            <w:pPr>
              <w:pStyle w:val="B1"/>
              <w:spacing w:after="0"/>
              <w:rPr>
                <w:sz w:val="16"/>
                <w:szCs w:val="16"/>
                <w:lang w:eastAsia="zh-CN"/>
              </w:rPr>
            </w:pPr>
            <w:r w:rsidRPr="00DF1EA1">
              <w:rPr>
                <w:sz w:val="16"/>
                <w:szCs w:val="16"/>
                <w:lang w:eastAsia="zh-CN"/>
              </w:rPr>
              <w:t>-</w:t>
            </w:r>
            <w:r w:rsidRPr="00DF1EA1">
              <w:rPr>
                <w:sz w:val="16"/>
                <w:szCs w:val="16"/>
                <w:lang w:eastAsia="zh-CN"/>
              </w:rPr>
              <w:tab/>
              <w:t xml:space="preserve">X and Y are up to sources  </w:t>
            </w:r>
          </w:p>
          <w:p w14:paraId="143ADD10" w14:textId="77777777" w:rsidR="001008D9" w:rsidRPr="00DF1EA1" w:rsidRDefault="001008D9" w:rsidP="00C52EA7">
            <w:pPr>
              <w:pStyle w:val="B1"/>
              <w:spacing w:after="0"/>
              <w:rPr>
                <w:sz w:val="16"/>
                <w:szCs w:val="16"/>
                <w:lang w:eastAsia="zh-CN"/>
              </w:rPr>
            </w:pPr>
            <w:r w:rsidRPr="00DF1EA1">
              <w:rPr>
                <w:sz w:val="16"/>
                <w:szCs w:val="16"/>
                <w:lang w:eastAsia="ja-JP"/>
              </w:rPr>
              <w:t>-</w:t>
            </w:r>
            <w:r w:rsidRPr="00DF1EA1">
              <w:rPr>
                <w:sz w:val="16"/>
                <w:szCs w:val="16"/>
                <w:lang w:eastAsia="ja-JP"/>
              </w:rPr>
              <w:tab/>
              <w:t>Note: RX and TX timing errors are generated per panel independently</w:t>
            </w:r>
          </w:p>
          <w:p w14:paraId="313F7998" w14:textId="77777777" w:rsidR="001008D9" w:rsidRPr="00DF1EA1" w:rsidRDefault="001008D9" w:rsidP="00C52EA7">
            <w:pPr>
              <w:pStyle w:val="TAL"/>
              <w:rPr>
                <w:rFonts w:ascii="Times New Roman" w:hAnsi="Times New Roman"/>
                <w:sz w:val="16"/>
                <w:szCs w:val="16"/>
              </w:rPr>
            </w:pPr>
          </w:p>
          <w:p w14:paraId="6B287A55" w14:textId="77777777" w:rsidR="001008D9" w:rsidRPr="00DF1EA1" w:rsidRDefault="001008D9" w:rsidP="00C52EA7">
            <w:pPr>
              <w:pStyle w:val="TAL"/>
              <w:rPr>
                <w:rFonts w:ascii="Times New Roman" w:hAnsi="Times New Roman"/>
                <w:sz w:val="16"/>
                <w:szCs w:val="16"/>
              </w:rPr>
            </w:pPr>
            <w:r w:rsidRPr="00DF1EA1">
              <w:rPr>
                <w:rFonts w:ascii="Times New Roman" w:hAnsi="Times New Roman"/>
                <w:sz w:val="16"/>
                <w:szCs w:val="16"/>
              </w:rPr>
              <w:t xml:space="preserve">Apply the timing errors as follows: </w:t>
            </w:r>
          </w:p>
          <w:p w14:paraId="0AE9FEFA" w14:textId="77777777" w:rsidR="001008D9" w:rsidRPr="00DF1EA1" w:rsidRDefault="001008D9" w:rsidP="00C52EA7">
            <w:pPr>
              <w:pStyle w:val="B1"/>
              <w:spacing w:after="0"/>
              <w:rPr>
                <w:sz w:val="16"/>
                <w:szCs w:val="16"/>
              </w:rPr>
            </w:pPr>
            <w:r w:rsidRPr="00DF1EA1">
              <w:rPr>
                <w:sz w:val="16"/>
                <w:szCs w:val="16"/>
              </w:rPr>
              <w:t>-</w:t>
            </w:r>
            <w:r w:rsidRPr="00DF1EA1">
              <w:rPr>
                <w:sz w:val="16"/>
                <w:szCs w:val="16"/>
              </w:rPr>
              <w:tab/>
              <w:t xml:space="preserve">For each UE drop, </w:t>
            </w:r>
          </w:p>
          <w:p w14:paraId="4DE7661B" w14:textId="77777777" w:rsidR="001008D9" w:rsidRPr="00DF1EA1" w:rsidRDefault="001008D9" w:rsidP="00C52EA7">
            <w:pPr>
              <w:pStyle w:val="B2"/>
              <w:spacing w:after="0"/>
              <w:rPr>
                <w:sz w:val="16"/>
                <w:szCs w:val="16"/>
              </w:rPr>
            </w:pPr>
            <w:r w:rsidRPr="00DF1EA1">
              <w:rPr>
                <w:sz w:val="16"/>
                <w:szCs w:val="16"/>
              </w:rPr>
              <w:t>-</w:t>
            </w:r>
            <w:r w:rsidRPr="00DF1EA1">
              <w:rPr>
                <w:sz w:val="16"/>
                <w:szCs w:val="16"/>
              </w:rPr>
              <w:tab/>
              <w:t>For each panel (in case of multiple panels)</w:t>
            </w:r>
          </w:p>
          <w:p w14:paraId="4144F6DF" w14:textId="77777777" w:rsidR="001008D9" w:rsidRPr="00DF1EA1" w:rsidRDefault="001008D9" w:rsidP="00C52EA7">
            <w:pPr>
              <w:pStyle w:val="B3"/>
              <w:spacing w:after="0"/>
              <w:rPr>
                <w:sz w:val="16"/>
                <w:szCs w:val="16"/>
              </w:rPr>
            </w:pPr>
            <w:r w:rsidRPr="00DF1EA1">
              <w:rPr>
                <w:sz w:val="16"/>
                <w:szCs w:val="16"/>
              </w:rPr>
              <w:t>-</w:t>
            </w:r>
            <w:r w:rsidRPr="00DF1EA1">
              <w:rPr>
                <w:sz w:val="16"/>
                <w:szCs w:val="16"/>
              </w:rPr>
              <w:tab/>
              <w:t xml:space="preserve">Draw a random sample for the Tx error according to [-2*Y,2*Y] and another random sample for the Rx error according to the same [-2*Y,2*Y] distribution. </w:t>
            </w:r>
          </w:p>
          <w:p w14:paraId="0DBF936B" w14:textId="77777777" w:rsidR="001008D9" w:rsidRPr="00DF1EA1" w:rsidRDefault="001008D9" w:rsidP="00C52EA7">
            <w:pPr>
              <w:pStyle w:val="B1"/>
              <w:spacing w:after="0"/>
              <w:rPr>
                <w:sz w:val="16"/>
                <w:szCs w:val="16"/>
              </w:rPr>
            </w:pPr>
            <w:r w:rsidRPr="00DF1EA1">
              <w:rPr>
                <w:sz w:val="16"/>
                <w:szCs w:val="16"/>
              </w:rPr>
              <w:t>-</w:t>
            </w:r>
            <w:r w:rsidRPr="00DF1EA1">
              <w:rPr>
                <w:sz w:val="16"/>
                <w:szCs w:val="16"/>
              </w:rPr>
              <w:tab/>
              <w:t xml:space="preserve">For each gNB </w:t>
            </w:r>
          </w:p>
          <w:p w14:paraId="09873183" w14:textId="77777777" w:rsidR="001008D9" w:rsidRPr="00DF1EA1" w:rsidRDefault="001008D9" w:rsidP="00C52EA7">
            <w:pPr>
              <w:pStyle w:val="B2"/>
              <w:spacing w:after="0"/>
              <w:rPr>
                <w:sz w:val="16"/>
                <w:szCs w:val="16"/>
              </w:rPr>
            </w:pPr>
            <w:r w:rsidRPr="00DF1EA1">
              <w:rPr>
                <w:sz w:val="16"/>
                <w:szCs w:val="16"/>
              </w:rPr>
              <w:t>-</w:t>
            </w:r>
            <w:r w:rsidRPr="00DF1EA1">
              <w:rPr>
                <w:sz w:val="16"/>
                <w:szCs w:val="16"/>
              </w:rPr>
              <w:tab/>
              <w:t>For each panel (in case of multiple panels)</w:t>
            </w:r>
          </w:p>
          <w:p w14:paraId="22832690" w14:textId="77777777" w:rsidR="001008D9" w:rsidRPr="00DF1EA1" w:rsidRDefault="001008D9" w:rsidP="00C52EA7">
            <w:pPr>
              <w:pStyle w:val="B3"/>
              <w:spacing w:after="0"/>
              <w:rPr>
                <w:sz w:val="16"/>
                <w:szCs w:val="16"/>
              </w:rPr>
            </w:pPr>
            <w:r w:rsidRPr="00DF1EA1">
              <w:rPr>
                <w:sz w:val="16"/>
                <w:szCs w:val="16"/>
              </w:rPr>
              <w:t>-</w:t>
            </w:r>
            <w:r w:rsidRPr="00DF1EA1">
              <w:rPr>
                <w:sz w:val="16"/>
                <w:szCs w:val="16"/>
              </w:rPr>
              <w:tab/>
              <w:t xml:space="preserve">Draw a random sample for the Tx error according to [-2*X,2*X] and another random sample for the Rx error according to the same [-2*X,2*X] distribution. </w:t>
            </w:r>
          </w:p>
          <w:p w14:paraId="1C6B3017" w14:textId="77777777" w:rsidR="001008D9" w:rsidRPr="00DF1EA1" w:rsidRDefault="001008D9" w:rsidP="00C52EA7">
            <w:pPr>
              <w:pStyle w:val="B1"/>
              <w:spacing w:after="0"/>
              <w:rPr>
                <w:sz w:val="16"/>
                <w:szCs w:val="16"/>
              </w:rPr>
            </w:pPr>
            <w:r w:rsidRPr="00DF1EA1">
              <w:rPr>
                <w:sz w:val="16"/>
                <w:szCs w:val="16"/>
              </w:rPr>
              <w:t>-</w:t>
            </w:r>
            <w:r w:rsidRPr="00DF1EA1">
              <w:rPr>
                <w:sz w:val="16"/>
                <w:szCs w:val="16"/>
              </w:rPr>
              <w:tab/>
              <w:t>Any additional Time varying aspects of the timing errors, if simulated, can be left up to each company to report.</w:t>
            </w:r>
          </w:p>
          <w:p w14:paraId="5720AAA9" w14:textId="77777777" w:rsidR="001008D9" w:rsidRPr="00DF1EA1" w:rsidRDefault="001008D9" w:rsidP="00C52EA7">
            <w:pPr>
              <w:pStyle w:val="B1"/>
              <w:spacing w:after="0"/>
              <w:rPr>
                <w:sz w:val="16"/>
                <w:szCs w:val="16"/>
              </w:rPr>
            </w:pPr>
            <w:r w:rsidRPr="00DF1EA1">
              <w:rPr>
                <w:sz w:val="16"/>
                <w:szCs w:val="16"/>
              </w:rPr>
              <w:t>-</w:t>
            </w:r>
            <w:r w:rsidRPr="00DF1EA1">
              <w:rPr>
                <w:sz w:val="16"/>
                <w:szCs w:val="16"/>
              </w:rPr>
              <w:tab/>
              <w:t>For UE evaluation assumptions in FR2, it is assumed that the UE can receive or transmit at most from one panel at a time with a panel activation delay of 0ms.</w:t>
            </w:r>
          </w:p>
        </w:tc>
      </w:tr>
      <w:tr w:rsidR="001008D9" w:rsidRPr="00DF1EA1" w14:paraId="2E01352D" w14:textId="77777777" w:rsidTr="00C52EA7">
        <w:trPr>
          <w:trHeight w:val="20"/>
        </w:trPr>
        <w:tc>
          <w:tcPr>
            <w:tcW w:w="9781" w:type="dxa"/>
            <w:gridSpan w:val="3"/>
            <w:tcBorders>
              <w:top w:val="single" w:sz="4" w:space="0" w:color="auto"/>
              <w:left w:val="single" w:sz="4" w:space="0" w:color="auto"/>
              <w:bottom w:val="single" w:sz="4" w:space="0" w:color="auto"/>
              <w:right w:val="single" w:sz="4" w:space="0" w:color="auto"/>
            </w:tcBorders>
          </w:tcPr>
          <w:p w14:paraId="006A6FB8" w14:textId="77777777" w:rsidR="001008D9" w:rsidRPr="00DF1EA1" w:rsidRDefault="001008D9" w:rsidP="00C52EA7">
            <w:pPr>
              <w:pStyle w:val="TAN"/>
              <w:rPr>
                <w:rFonts w:ascii="Times New Roman" w:hAnsi="Times New Roman"/>
                <w:sz w:val="16"/>
                <w:szCs w:val="16"/>
              </w:rPr>
            </w:pPr>
            <w:r w:rsidRPr="00DF1EA1">
              <w:rPr>
                <w:rFonts w:ascii="Times New Roman" w:hAnsi="Times New Roman"/>
                <w:sz w:val="16"/>
                <w:szCs w:val="16"/>
              </w:rPr>
              <w:t>Note 1:</w:t>
            </w:r>
            <w:r w:rsidRPr="00DF1EA1">
              <w:rPr>
                <w:rFonts w:ascii="Times New Roman" w:hAnsi="Times New Roman"/>
                <w:sz w:val="16"/>
                <w:szCs w:val="16"/>
                <w:lang w:eastAsia="ko-KR"/>
              </w:rPr>
              <w:t xml:space="preserve"> </w:t>
            </w:r>
            <w:r w:rsidRPr="00DF1EA1">
              <w:rPr>
                <w:rFonts w:ascii="Times New Roman" w:hAnsi="Times New Roman"/>
                <w:sz w:val="16"/>
                <w:szCs w:val="16"/>
                <w:lang w:eastAsia="ko-KR"/>
              </w:rPr>
              <w:tab/>
            </w:r>
            <w:r w:rsidRPr="00DF1EA1">
              <w:rPr>
                <w:rFonts w:ascii="Times New Roman" w:hAnsi="Times New Roman"/>
                <w:sz w:val="16"/>
                <w:szCs w:val="16"/>
              </w:rPr>
              <w:t>According to TR 38.802</w:t>
            </w:r>
          </w:p>
          <w:p w14:paraId="0E4CA922" w14:textId="77777777" w:rsidR="001008D9" w:rsidRPr="00DF1EA1" w:rsidRDefault="001008D9" w:rsidP="00C52EA7">
            <w:pPr>
              <w:pStyle w:val="TAN"/>
              <w:rPr>
                <w:rFonts w:ascii="Times New Roman" w:hAnsi="Times New Roman"/>
                <w:sz w:val="16"/>
                <w:szCs w:val="16"/>
              </w:rPr>
            </w:pPr>
            <w:r w:rsidRPr="00DF1EA1">
              <w:rPr>
                <w:rFonts w:ascii="Times New Roman" w:hAnsi="Times New Roman"/>
                <w:sz w:val="16"/>
                <w:szCs w:val="16"/>
              </w:rPr>
              <w:t>Note 2:</w:t>
            </w:r>
            <w:r w:rsidRPr="00DF1EA1">
              <w:rPr>
                <w:rFonts w:ascii="Times New Roman" w:hAnsi="Times New Roman"/>
                <w:sz w:val="16"/>
                <w:szCs w:val="16"/>
                <w:lang w:eastAsia="ko-KR"/>
              </w:rPr>
              <w:t xml:space="preserve"> </w:t>
            </w:r>
            <w:r w:rsidRPr="00DF1EA1">
              <w:rPr>
                <w:rFonts w:ascii="Times New Roman" w:hAnsi="Times New Roman"/>
                <w:sz w:val="16"/>
                <w:szCs w:val="16"/>
                <w:lang w:eastAsia="ko-KR"/>
              </w:rPr>
              <w:tab/>
            </w:r>
            <w:r w:rsidRPr="00DF1EA1">
              <w:rPr>
                <w:rFonts w:ascii="Times New Roman" w:hAnsi="Times New Roman"/>
                <w:sz w:val="16"/>
                <w:szCs w:val="16"/>
              </w:rPr>
              <w:t>According to TR 38.901</w:t>
            </w:r>
          </w:p>
        </w:tc>
      </w:tr>
    </w:tbl>
    <w:p w14:paraId="7F61CAAF" w14:textId="77777777" w:rsidR="001008D9" w:rsidRPr="00DF1EA1" w:rsidRDefault="001008D9" w:rsidP="001008D9"/>
    <w:p w14:paraId="65A9A122" w14:textId="77777777" w:rsidR="001008D9" w:rsidRPr="00DF1EA1" w:rsidRDefault="001008D9" w:rsidP="001008D9">
      <w:pPr>
        <w:rPr>
          <w:sz w:val="22"/>
          <w:szCs w:val="22"/>
        </w:rPr>
      </w:pPr>
      <w:r w:rsidRPr="00DF1EA1">
        <w:rPr>
          <w:sz w:val="22"/>
          <w:szCs w:val="22"/>
          <w:highlight w:val="green"/>
        </w:rPr>
        <w:t>Agreement</w:t>
      </w:r>
    </w:p>
    <w:p w14:paraId="379779D5" w14:textId="77777777" w:rsidR="001008D9" w:rsidRPr="00DF1EA1" w:rsidRDefault="001008D9" w:rsidP="001008D9">
      <w:pPr>
        <w:rPr>
          <w:sz w:val="22"/>
          <w:szCs w:val="22"/>
        </w:rPr>
      </w:pPr>
      <w:r w:rsidRPr="00DF1EA1">
        <w:rPr>
          <w:sz w:val="22"/>
          <w:szCs w:val="22"/>
        </w:rPr>
        <w:t>For the evaluation of RedCap positioning, the following bandwidth can be evaluated:</w:t>
      </w:r>
    </w:p>
    <w:p w14:paraId="4929AA1C" w14:textId="77777777" w:rsidR="001008D9" w:rsidRPr="00DF1EA1" w:rsidRDefault="001008D9" w:rsidP="001008D9">
      <w:pPr>
        <w:pStyle w:val="ListParagraph"/>
        <w:numPr>
          <w:ilvl w:val="0"/>
          <w:numId w:val="10"/>
        </w:numPr>
        <w:overflowPunct w:val="0"/>
        <w:autoSpaceDE w:val="0"/>
        <w:autoSpaceDN w:val="0"/>
        <w:adjustRightInd w:val="0"/>
        <w:spacing w:after="180"/>
        <w:ind w:leftChars="0"/>
        <w:contextualSpacing/>
        <w:textAlignment w:val="baseline"/>
        <w:rPr>
          <w:rFonts w:ascii="Times New Roman" w:hAnsi="Times New Roman"/>
          <w:sz w:val="22"/>
          <w:szCs w:val="22"/>
        </w:rPr>
      </w:pPr>
      <w:r w:rsidRPr="00DF1EA1">
        <w:rPr>
          <w:rFonts w:ascii="Times New Roman" w:hAnsi="Times New Roman"/>
          <w:sz w:val="22"/>
          <w:szCs w:val="22"/>
        </w:rPr>
        <w:t>FR1: 20MHz baseline, 5MHz optional</w:t>
      </w:r>
    </w:p>
    <w:p w14:paraId="5E6FC3D2" w14:textId="77777777" w:rsidR="001008D9" w:rsidRPr="00DF1EA1" w:rsidRDefault="001008D9" w:rsidP="001008D9">
      <w:pPr>
        <w:pStyle w:val="ListParagraph"/>
        <w:numPr>
          <w:ilvl w:val="0"/>
          <w:numId w:val="10"/>
        </w:numPr>
        <w:overflowPunct w:val="0"/>
        <w:autoSpaceDE w:val="0"/>
        <w:autoSpaceDN w:val="0"/>
        <w:adjustRightInd w:val="0"/>
        <w:spacing w:after="180"/>
        <w:ind w:leftChars="0"/>
        <w:contextualSpacing/>
        <w:textAlignment w:val="baseline"/>
        <w:rPr>
          <w:rFonts w:ascii="Times New Roman" w:hAnsi="Times New Roman"/>
          <w:sz w:val="22"/>
          <w:szCs w:val="22"/>
        </w:rPr>
      </w:pPr>
      <w:r w:rsidRPr="00DF1EA1">
        <w:rPr>
          <w:rFonts w:ascii="Times New Roman" w:hAnsi="Times New Roman"/>
          <w:sz w:val="22"/>
          <w:szCs w:val="22"/>
        </w:rPr>
        <w:t>FR2: 100MHz</w:t>
      </w:r>
    </w:p>
    <w:p w14:paraId="00B82C5B" w14:textId="77777777" w:rsidR="001008D9" w:rsidRPr="00DF1EA1" w:rsidRDefault="001008D9" w:rsidP="001008D9">
      <w:pPr>
        <w:rPr>
          <w:sz w:val="22"/>
          <w:szCs w:val="22"/>
        </w:rPr>
      </w:pPr>
      <w:r w:rsidRPr="00DF1EA1">
        <w:rPr>
          <w:sz w:val="22"/>
          <w:szCs w:val="22"/>
          <w:highlight w:val="green"/>
        </w:rPr>
        <w:t>Agreement</w:t>
      </w:r>
      <w:r w:rsidRPr="00DF1EA1">
        <w:rPr>
          <w:sz w:val="22"/>
          <w:szCs w:val="22"/>
        </w:rPr>
        <w:t xml:space="preserve"> (</w:t>
      </w:r>
      <w:r w:rsidRPr="00DF1EA1">
        <w:rPr>
          <w:i/>
          <w:iCs/>
          <w:sz w:val="22"/>
          <w:szCs w:val="22"/>
        </w:rPr>
        <w:t>further updated on May 21</w:t>
      </w:r>
      <w:r w:rsidRPr="00DF1EA1">
        <w:rPr>
          <w:i/>
          <w:iCs/>
          <w:sz w:val="22"/>
          <w:szCs w:val="22"/>
          <w:vertAlign w:val="superscript"/>
        </w:rPr>
        <w:t>st</w:t>
      </w:r>
      <w:r w:rsidRPr="00DF1EA1">
        <w:rPr>
          <w:i/>
          <w:iCs/>
          <w:sz w:val="22"/>
          <w:szCs w:val="22"/>
        </w:rPr>
        <w:t xml:space="preserve"> as shown in red</w:t>
      </w:r>
      <w:r w:rsidRPr="00DF1EA1">
        <w:rPr>
          <w:sz w:val="22"/>
          <w:szCs w:val="22"/>
        </w:rPr>
        <w:t>)</w:t>
      </w:r>
    </w:p>
    <w:p w14:paraId="348A431A" w14:textId="77777777" w:rsidR="001008D9" w:rsidRPr="00DF1EA1" w:rsidRDefault="001008D9" w:rsidP="001008D9">
      <w:pPr>
        <w:pStyle w:val="ListParagraph"/>
        <w:numPr>
          <w:ilvl w:val="0"/>
          <w:numId w:val="11"/>
        </w:numPr>
        <w:overflowPunct w:val="0"/>
        <w:autoSpaceDE w:val="0"/>
        <w:autoSpaceDN w:val="0"/>
        <w:adjustRightInd w:val="0"/>
        <w:spacing w:after="180"/>
        <w:ind w:leftChars="0"/>
        <w:contextualSpacing/>
        <w:textAlignment w:val="baseline"/>
        <w:rPr>
          <w:rFonts w:ascii="Times New Roman" w:hAnsi="Times New Roman"/>
          <w:sz w:val="22"/>
          <w:szCs w:val="22"/>
        </w:rPr>
      </w:pPr>
      <w:r w:rsidRPr="00DF1EA1">
        <w:rPr>
          <w:rFonts w:ascii="Times New Roman" w:hAnsi="Times New Roman"/>
          <w:sz w:val="22"/>
          <w:szCs w:val="22"/>
        </w:rPr>
        <w:t>Adopt the following table for the UE model parameters</w:t>
      </w:r>
    </w:p>
    <w:tbl>
      <w:tblPr>
        <w:tblW w:w="9135"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0"/>
        <w:gridCol w:w="3542"/>
        <w:gridCol w:w="3323"/>
      </w:tblGrid>
      <w:tr w:rsidR="001008D9" w:rsidRPr="00DF1EA1" w14:paraId="63E36FAF" w14:textId="77777777" w:rsidTr="00C52EA7">
        <w:trPr>
          <w:trHeight w:val="20"/>
        </w:trPr>
        <w:tc>
          <w:tcPr>
            <w:tcW w:w="2270" w:type="dxa"/>
            <w:tcBorders>
              <w:top w:val="single" w:sz="4" w:space="0" w:color="auto"/>
              <w:left w:val="single" w:sz="4" w:space="0" w:color="auto"/>
              <w:bottom w:val="single" w:sz="4" w:space="0" w:color="auto"/>
              <w:right w:val="single" w:sz="4" w:space="0" w:color="auto"/>
            </w:tcBorders>
            <w:vAlign w:val="center"/>
          </w:tcPr>
          <w:p w14:paraId="373CFE16" w14:textId="77777777" w:rsidR="001008D9" w:rsidRPr="00DF1EA1" w:rsidRDefault="001008D9" w:rsidP="00C52EA7">
            <w:pPr>
              <w:pStyle w:val="TAH"/>
              <w:spacing w:line="254" w:lineRule="auto"/>
              <w:rPr>
                <w:rFonts w:ascii="Times New Roman" w:hAnsi="Times New Roman"/>
                <w:sz w:val="16"/>
                <w:szCs w:val="16"/>
                <w:lang w:eastAsia="zh-CN"/>
              </w:rPr>
            </w:pPr>
          </w:p>
        </w:tc>
        <w:tc>
          <w:tcPr>
            <w:tcW w:w="3542" w:type="dxa"/>
            <w:tcBorders>
              <w:top w:val="single" w:sz="4" w:space="0" w:color="auto"/>
              <w:left w:val="single" w:sz="4" w:space="0" w:color="auto"/>
              <w:bottom w:val="single" w:sz="4" w:space="0" w:color="auto"/>
              <w:right w:val="single" w:sz="4" w:space="0" w:color="auto"/>
            </w:tcBorders>
            <w:hideMark/>
          </w:tcPr>
          <w:p w14:paraId="39EC5577" w14:textId="77777777" w:rsidR="001008D9" w:rsidRPr="00DF1EA1" w:rsidRDefault="001008D9" w:rsidP="00C52EA7">
            <w:pPr>
              <w:pStyle w:val="TAH"/>
              <w:spacing w:line="254" w:lineRule="auto"/>
              <w:rPr>
                <w:rFonts w:ascii="Times New Roman" w:hAnsi="Times New Roman"/>
                <w:sz w:val="16"/>
                <w:szCs w:val="16"/>
                <w:lang w:eastAsia="zh-CN"/>
              </w:rPr>
            </w:pPr>
            <w:r w:rsidRPr="00DF1EA1">
              <w:rPr>
                <w:rFonts w:ascii="Times New Roman" w:hAnsi="Times New Roman"/>
                <w:sz w:val="16"/>
                <w:szCs w:val="16"/>
                <w:lang w:eastAsia="zh-CN"/>
              </w:rPr>
              <w:t>FR1 Specific Values</w:t>
            </w:r>
          </w:p>
        </w:tc>
        <w:tc>
          <w:tcPr>
            <w:tcW w:w="3323" w:type="dxa"/>
            <w:tcBorders>
              <w:top w:val="single" w:sz="4" w:space="0" w:color="auto"/>
              <w:left w:val="single" w:sz="4" w:space="0" w:color="auto"/>
              <w:bottom w:val="single" w:sz="4" w:space="0" w:color="auto"/>
              <w:right w:val="single" w:sz="4" w:space="0" w:color="auto"/>
            </w:tcBorders>
            <w:hideMark/>
          </w:tcPr>
          <w:p w14:paraId="3A9792B1" w14:textId="77777777" w:rsidR="001008D9" w:rsidRPr="00DF1EA1" w:rsidRDefault="001008D9" w:rsidP="00C52EA7">
            <w:pPr>
              <w:pStyle w:val="TAH"/>
              <w:spacing w:line="254" w:lineRule="auto"/>
              <w:rPr>
                <w:rFonts w:ascii="Times New Roman" w:hAnsi="Times New Roman"/>
                <w:sz w:val="16"/>
                <w:szCs w:val="16"/>
                <w:lang w:eastAsia="zh-CN"/>
              </w:rPr>
            </w:pPr>
            <w:r w:rsidRPr="00DF1EA1">
              <w:rPr>
                <w:rFonts w:ascii="Times New Roman" w:hAnsi="Times New Roman"/>
                <w:sz w:val="16"/>
                <w:szCs w:val="16"/>
                <w:lang w:eastAsia="zh-CN"/>
              </w:rPr>
              <w:t xml:space="preserve">FR2 Specific Values </w:t>
            </w:r>
          </w:p>
        </w:tc>
      </w:tr>
      <w:tr w:rsidR="001008D9" w:rsidRPr="00DF1EA1" w14:paraId="4DB0B38B" w14:textId="77777777" w:rsidTr="00C52EA7">
        <w:trPr>
          <w:trHeight w:val="20"/>
        </w:trPr>
        <w:tc>
          <w:tcPr>
            <w:tcW w:w="2270" w:type="dxa"/>
            <w:tcBorders>
              <w:top w:val="single" w:sz="4" w:space="0" w:color="auto"/>
              <w:left w:val="single" w:sz="4" w:space="0" w:color="auto"/>
              <w:bottom w:val="single" w:sz="4" w:space="0" w:color="auto"/>
              <w:right w:val="single" w:sz="4" w:space="0" w:color="auto"/>
            </w:tcBorders>
            <w:shd w:val="clear" w:color="auto" w:fill="D0CECE"/>
            <w:hideMark/>
          </w:tcPr>
          <w:p w14:paraId="27406F2F" w14:textId="77777777" w:rsidR="001008D9" w:rsidRPr="00DF1EA1" w:rsidRDefault="001008D9" w:rsidP="00C52EA7">
            <w:pPr>
              <w:pStyle w:val="TAH"/>
              <w:spacing w:line="254" w:lineRule="auto"/>
              <w:rPr>
                <w:rFonts w:ascii="Times New Roman" w:hAnsi="Times New Roman"/>
                <w:sz w:val="16"/>
                <w:szCs w:val="16"/>
                <w:lang w:eastAsia="zh-CN"/>
              </w:rPr>
            </w:pPr>
            <w:r w:rsidRPr="00DF1EA1">
              <w:rPr>
                <w:rFonts w:ascii="Times New Roman" w:hAnsi="Times New Roman"/>
                <w:sz w:val="16"/>
                <w:szCs w:val="16"/>
                <w:lang w:eastAsia="zh-CN"/>
              </w:rPr>
              <w:t xml:space="preserve">UE model parameters </w:t>
            </w:r>
          </w:p>
        </w:tc>
        <w:tc>
          <w:tcPr>
            <w:tcW w:w="3542" w:type="dxa"/>
            <w:tcBorders>
              <w:top w:val="single" w:sz="4" w:space="0" w:color="auto"/>
              <w:left w:val="single" w:sz="4" w:space="0" w:color="auto"/>
              <w:bottom w:val="single" w:sz="4" w:space="0" w:color="auto"/>
              <w:right w:val="single" w:sz="4" w:space="0" w:color="auto"/>
            </w:tcBorders>
            <w:shd w:val="clear" w:color="auto" w:fill="D0CECE"/>
          </w:tcPr>
          <w:p w14:paraId="6DF6130C" w14:textId="77777777" w:rsidR="001008D9" w:rsidRPr="00DF1EA1" w:rsidRDefault="001008D9" w:rsidP="00C52EA7">
            <w:pPr>
              <w:pStyle w:val="TAH"/>
              <w:spacing w:line="254" w:lineRule="auto"/>
              <w:rPr>
                <w:rFonts w:ascii="Times New Roman" w:hAnsi="Times New Roman"/>
                <w:sz w:val="16"/>
                <w:szCs w:val="16"/>
                <w:lang w:eastAsia="zh-CN"/>
              </w:rPr>
            </w:pPr>
          </w:p>
        </w:tc>
        <w:tc>
          <w:tcPr>
            <w:tcW w:w="3323" w:type="dxa"/>
            <w:tcBorders>
              <w:top w:val="single" w:sz="4" w:space="0" w:color="auto"/>
              <w:left w:val="single" w:sz="4" w:space="0" w:color="auto"/>
              <w:bottom w:val="single" w:sz="4" w:space="0" w:color="auto"/>
              <w:right w:val="single" w:sz="4" w:space="0" w:color="auto"/>
            </w:tcBorders>
            <w:shd w:val="clear" w:color="auto" w:fill="D0CECE"/>
          </w:tcPr>
          <w:p w14:paraId="14459D50" w14:textId="77777777" w:rsidR="001008D9" w:rsidRPr="00DF1EA1" w:rsidRDefault="001008D9" w:rsidP="00C52EA7">
            <w:pPr>
              <w:pStyle w:val="TAH"/>
              <w:spacing w:line="254" w:lineRule="auto"/>
              <w:rPr>
                <w:rFonts w:ascii="Times New Roman" w:hAnsi="Times New Roman"/>
                <w:sz w:val="16"/>
                <w:szCs w:val="16"/>
                <w:lang w:eastAsia="zh-CN"/>
              </w:rPr>
            </w:pPr>
          </w:p>
        </w:tc>
      </w:tr>
      <w:tr w:rsidR="001008D9" w:rsidRPr="00DF1EA1" w14:paraId="5D3AE82B" w14:textId="77777777" w:rsidTr="00C52EA7">
        <w:trPr>
          <w:trHeight w:val="20"/>
        </w:trPr>
        <w:tc>
          <w:tcPr>
            <w:tcW w:w="2270" w:type="dxa"/>
            <w:tcBorders>
              <w:top w:val="single" w:sz="4" w:space="0" w:color="auto"/>
              <w:left w:val="single" w:sz="4" w:space="0" w:color="auto"/>
              <w:bottom w:val="single" w:sz="4" w:space="0" w:color="auto"/>
              <w:right w:val="single" w:sz="4" w:space="0" w:color="auto"/>
            </w:tcBorders>
            <w:vAlign w:val="center"/>
            <w:hideMark/>
          </w:tcPr>
          <w:p w14:paraId="0EE4BF27" w14:textId="77777777" w:rsidR="001008D9" w:rsidRPr="00DF1EA1" w:rsidRDefault="001008D9" w:rsidP="00C52EA7">
            <w:pPr>
              <w:pStyle w:val="TAL"/>
              <w:spacing w:line="254" w:lineRule="auto"/>
              <w:rPr>
                <w:rFonts w:ascii="Times New Roman" w:hAnsi="Times New Roman"/>
                <w:sz w:val="16"/>
                <w:szCs w:val="16"/>
              </w:rPr>
            </w:pPr>
            <w:r w:rsidRPr="00DF1EA1">
              <w:rPr>
                <w:rFonts w:ascii="Times New Roman" w:hAnsi="Times New Roman"/>
                <w:sz w:val="16"/>
                <w:szCs w:val="16"/>
              </w:rPr>
              <w:t>UE antenna configuration</w:t>
            </w:r>
          </w:p>
        </w:tc>
        <w:tc>
          <w:tcPr>
            <w:tcW w:w="3542" w:type="dxa"/>
            <w:tcBorders>
              <w:top w:val="single" w:sz="4" w:space="0" w:color="auto"/>
              <w:left w:val="single" w:sz="4" w:space="0" w:color="auto"/>
              <w:bottom w:val="single" w:sz="4" w:space="0" w:color="auto"/>
              <w:right w:val="single" w:sz="4" w:space="0" w:color="auto"/>
            </w:tcBorders>
            <w:vAlign w:val="center"/>
          </w:tcPr>
          <w:p w14:paraId="788604F8" w14:textId="77777777" w:rsidR="001008D9" w:rsidRPr="00DF1EA1" w:rsidRDefault="001008D9" w:rsidP="00C52EA7">
            <w:pPr>
              <w:pStyle w:val="TAL"/>
              <w:spacing w:line="254" w:lineRule="auto"/>
              <w:rPr>
                <w:rFonts w:ascii="Times New Roman" w:hAnsi="Times New Roman"/>
                <w:sz w:val="16"/>
                <w:szCs w:val="16"/>
              </w:rPr>
            </w:pPr>
            <w:r w:rsidRPr="00DF1EA1">
              <w:rPr>
                <w:rFonts w:ascii="Times New Roman" w:hAnsi="Times New Roman"/>
                <w:sz w:val="16"/>
                <w:szCs w:val="16"/>
              </w:rPr>
              <w:t>Panel model 1 – Note 1</w:t>
            </w:r>
          </w:p>
          <w:p w14:paraId="48799B13" w14:textId="77777777" w:rsidR="001008D9" w:rsidRPr="00DF1EA1" w:rsidRDefault="001008D9" w:rsidP="00C52EA7">
            <w:pPr>
              <w:pStyle w:val="TAL"/>
              <w:spacing w:line="254" w:lineRule="auto"/>
              <w:rPr>
                <w:rStyle w:val="normaltextrun"/>
                <w:rFonts w:ascii="Times New Roman" w:hAnsi="Times New Roman"/>
                <w:color w:val="181818"/>
                <w:sz w:val="16"/>
                <w:szCs w:val="16"/>
              </w:rPr>
            </w:pPr>
            <w:r w:rsidRPr="00DF1EA1">
              <w:rPr>
                <w:rStyle w:val="normaltextrun"/>
                <w:rFonts w:ascii="Times New Roman" w:hAnsi="Times New Roman"/>
                <w:strike/>
                <w:color w:val="FF0000"/>
                <w:sz w:val="16"/>
                <w:szCs w:val="16"/>
              </w:rPr>
              <w:t>Mg = 1, Ng = 1, P = 2</w:t>
            </w:r>
            <w:r w:rsidRPr="00DF1EA1">
              <w:rPr>
                <w:rStyle w:val="normaltextrun"/>
                <w:rFonts w:ascii="Times New Roman" w:hAnsi="Times New Roman"/>
                <w:color w:val="181818"/>
                <w:sz w:val="16"/>
                <w:szCs w:val="16"/>
              </w:rPr>
              <w:t xml:space="preserve">, </w:t>
            </w:r>
            <w:r w:rsidRPr="00DF1EA1">
              <w:rPr>
                <w:rStyle w:val="spellingerror"/>
                <w:rFonts w:ascii="Times New Roman" w:hAnsi="Times New Roman"/>
                <w:color w:val="181818"/>
                <w:sz w:val="16"/>
                <w:szCs w:val="16"/>
              </w:rPr>
              <w:t>dH</w:t>
            </w:r>
            <w:r w:rsidRPr="00DF1EA1">
              <w:rPr>
                <w:rStyle w:val="normaltextrun"/>
                <w:rFonts w:ascii="Times New Roman" w:hAnsi="Times New Roman"/>
                <w:color w:val="181818"/>
                <w:sz w:val="16"/>
                <w:szCs w:val="16"/>
              </w:rPr>
              <w:t xml:space="preserve"> = 0.5λ,</w:t>
            </w:r>
            <w:r w:rsidRPr="00DF1EA1">
              <w:rPr>
                <w:rFonts w:ascii="Times New Roman" w:hAnsi="Times New Roman"/>
                <w:color w:val="181818"/>
                <w:sz w:val="16"/>
                <w:szCs w:val="16"/>
              </w:rPr>
              <w:br/>
            </w:r>
            <w:r w:rsidRPr="00DF1EA1">
              <w:rPr>
                <w:rStyle w:val="normaltextrun"/>
                <w:rFonts w:ascii="Times New Roman" w:hAnsi="Times New Roman"/>
                <w:color w:val="181818"/>
                <w:sz w:val="16"/>
                <w:szCs w:val="16"/>
              </w:rPr>
              <w:t>for 1Rx UEs: (M, N, P, Mg, Ng) = (1, 1, 1, 1, 1)</w:t>
            </w:r>
          </w:p>
          <w:p w14:paraId="7C3F00D7" w14:textId="77777777" w:rsidR="001008D9" w:rsidRPr="00DF1EA1" w:rsidRDefault="001008D9" w:rsidP="00C52EA7">
            <w:pPr>
              <w:pStyle w:val="TAL"/>
              <w:spacing w:line="254" w:lineRule="auto"/>
              <w:rPr>
                <w:rFonts w:ascii="Times New Roman" w:hAnsi="Times New Roman"/>
                <w:sz w:val="16"/>
                <w:szCs w:val="16"/>
              </w:rPr>
            </w:pPr>
            <w:r w:rsidRPr="00DF1EA1">
              <w:rPr>
                <w:rStyle w:val="normaltextrun"/>
                <w:rFonts w:ascii="Times New Roman" w:hAnsi="Times New Roman"/>
                <w:color w:val="181818"/>
                <w:sz w:val="16"/>
                <w:szCs w:val="16"/>
              </w:rPr>
              <w:t>for 2Rx UEs: (M, N, P, Mg, Ng) = (1, 1, 2, 1, 1)</w:t>
            </w:r>
          </w:p>
        </w:tc>
        <w:tc>
          <w:tcPr>
            <w:tcW w:w="3323" w:type="dxa"/>
            <w:tcBorders>
              <w:top w:val="single" w:sz="4" w:space="0" w:color="auto"/>
              <w:left w:val="single" w:sz="4" w:space="0" w:color="auto"/>
              <w:bottom w:val="single" w:sz="4" w:space="0" w:color="auto"/>
              <w:right w:val="single" w:sz="4" w:space="0" w:color="auto"/>
            </w:tcBorders>
            <w:shd w:val="clear" w:color="auto" w:fill="FFFFFF"/>
            <w:hideMark/>
          </w:tcPr>
          <w:p w14:paraId="18102940" w14:textId="77777777" w:rsidR="001008D9" w:rsidRPr="00DF1EA1" w:rsidRDefault="001008D9" w:rsidP="00C52EA7">
            <w:pPr>
              <w:pStyle w:val="TAL"/>
              <w:spacing w:line="254" w:lineRule="auto"/>
              <w:rPr>
                <w:rFonts w:ascii="Times New Roman" w:hAnsi="Times New Roman"/>
                <w:color w:val="FF0000"/>
                <w:sz w:val="16"/>
                <w:szCs w:val="16"/>
              </w:rPr>
            </w:pPr>
            <w:r w:rsidRPr="00DF1EA1">
              <w:rPr>
                <w:rFonts w:ascii="Times New Roman" w:hAnsi="Times New Roman"/>
                <w:color w:val="FF0000"/>
                <w:sz w:val="16"/>
                <w:szCs w:val="16"/>
              </w:rPr>
              <w:t>• (M, N, P, Mg, Ng) = (1, 2, 2, 1, 1) as minimum antenna configuration (baseline)</w:t>
            </w:r>
          </w:p>
          <w:p w14:paraId="3F0B3A84" w14:textId="77777777" w:rsidR="001008D9" w:rsidRPr="00DF1EA1" w:rsidRDefault="001008D9" w:rsidP="00C52EA7">
            <w:pPr>
              <w:pStyle w:val="TAL"/>
              <w:spacing w:line="254" w:lineRule="auto"/>
              <w:rPr>
                <w:rFonts w:ascii="Times New Roman" w:hAnsi="Times New Roman"/>
                <w:color w:val="FF0000"/>
                <w:sz w:val="16"/>
                <w:szCs w:val="16"/>
              </w:rPr>
            </w:pPr>
            <w:r w:rsidRPr="00DF1EA1">
              <w:rPr>
                <w:rFonts w:ascii="Times New Roman" w:hAnsi="Times New Roman"/>
                <w:color w:val="FF0000"/>
                <w:sz w:val="16"/>
                <w:szCs w:val="16"/>
              </w:rPr>
              <w:t xml:space="preserve">• (M, N, P, Mg, Ng) = (2, 2, 2, 1, 1) as optional configuration. </w:t>
            </w:r>
          </w:p>
          <w:p w14:paraId="2CD0B19F" w14:textId="77777777" w:rsidR="001008D9" w:rsidRPr="00DF1EA1" w:rsidRDefault="001008D9" w:rsidP="00C52EA7">
            <w:pPr>
              <w:pStyle w:val="TAL"/>
              <w:spacing w:line="254" w:lineRule="auto"/>
              <w:rPr>
                <w:rFonts w:ascii="Times New Roman" w:hAnsi="Times New Roman"/>
                <w:b/>
                <w:bCs/>
                <w:color w:val="FF0000"/>
                <w:sz w:val="16"/>
                <w:szCs w:val="16"/>
              </w:rPr>
            </w:pPr>
          </w:p>
        </w:tc>
      </w:tr>
      <w:tr w:rsidR="001008D9" w:rsidRPr="00DF1EA1" w14:paraId="29FFE7A7" w14:textId="77777777" w:rsidTr="00C52EA7">
        <w:trPr>
          <w:trHeight w:val="20"/>
        </w:trPr>
        <w:tc>
          <w:tcPr>
            <w:tcW w:w="2270" w:type="dxa"/>
            <w:tcBorders>
              <w:top w:val="single" w:sz="4" w:space="0" w:color="auto"/>
              <w:left w:val="single" w:sz="4" w:space="0" w:color="auto"/>
              <w:bottom w:val="single" w:sz="4" w:space="0" w:color="auto"/>
              <w:right w:val="single" w:sz="4" w:space="0" w:color="auto"/>
            </w:tcBorders>
            <w:hideMark/>
          </w:tcPr>
          <w:p w14:paraId="37E9976F" w14:textId="77777777" w:rsidR="001008D9" w:rsidRPr="00DF1EA1" w:rsidRDefault="001008D9" w:rsidP="00C52EA7">
            <w:pPr>
              <w:pStyle w:val="TAL"/>
              <w:spacing w:line="254" w:lineRule="auto"/>
              <w:rPr>
                <w:rFonts w:ascii="Times New Roman" w:hAnsi="Times New Roman"/>
                <w:sz w:val="16"/>
                <w:szCs w:val="16"/>
              </w:rPr>
            </w:pPr>
            <w:r w:rsidRPr="00DF1EA1">
              <w:rPr>
                <w:rFonts w:ascii="Times New Roman" w:hAnsi="Times New Roman"/>
                <w:sz w:val="16"/>
                <w:szCs w:val="16"/>
              </w:rPr>
              <w:t xml:space="preserve">UE antenna radiation pattern </w:t>
            </w:r>
          </w:p>
        </w:tc>
        <w:tc>
          <w:tcPr>
            <w:tcW w:w="3542" w:type="dxa"/>
            <w:tcBorders>
              <w:top w:val="single" w:sz="4" w:space="0" w:color="auto"/>
              <w:left w:val="single" w:sz="4" w:space="0" w:color="auto"/>
              <w:bottom w:val="single" w:sz="4" w:space="0" w:color="auto"/>
              <w:right w:val="single" w:sz="4" w:space="0" w:color="auto"/>
            </w:tcBorders>
            <w:hideMark/>
          </w:tcPr>
          <w:p w14:paraId="176340B0" w14:textId="77777777" w:rsidR="001008D9" w:rsidRPr="00DF1EA1" w:rsidRDefault="001008D9" w:rsidP="00C52EA7">
            <w:pPr>
              <w:pStyle w:val="TAL"/>
              <w:spacing w:line="254" w:lineRule="auto"/>
              <w:rPr>
                <w:rFonts w:ascii="Times New Roman" w:hAnsi="Times New Roman"/>
                <w:sz w:val="16"/>
                <w:szCs w:val="16"/>
              </w:rPr>
            </w:pPr>
            <w:r w:rsidRPr="00DF1EA1">
              <w:rPr>
                <w:rFonts w:ascii="Times New Roman" w:hAnsi="Times New Roman"/>
                <w:sz w:val="16"/>
                <w:szCs w:val="16"/>
              </w:rPr>
              <w:t>Omni, 0dBi</w:t>
            </w:r>
          </w:p>
        </w:tc>
        <w:tc>
          <w:tcPr>
            <w:tcW w:w="3323" w:type="dxa"/>
            <w:tcBorders>
              <w:top w:val="single" w:sz="4" w:space="0" w:color="auto"/>
              <w:left w:val="single" w:sz="4" w:space="0" w:color="auto"/>
              <w:bottom w:val="single" w:sz="4" w:space="0" w:color="auto"/>
              <w:right w:val="single" w:sz="4" w:space="0" w:color="auto"/>
            </w:tcBorders>
            <w:shd w:val="clear" w:color="auto" w:fill="FFFFFF"/>
            <w:hideMark/>
          </w:tcPr>
          <w:p w14:paraId="55B55EBA" w14:textId="77777777" w:rsidR="001008D9" w:rsidRPr="00DF1EA1" w:rsidRDefault="001008D9" w:rsidP="00C52EA7">
            <w:pPr>
              <w:pStyle w:val="TAL"/>
              <w:spacing w:line="254" w:lineRule="auto"/>
              <w:rPr>
                <w:rFonts w:ascii="Times New Roman" w:hAnsi="Times New Roman"/>
                <w:sz w:val="16"/>
                <w:szCs w:val="16"/>
              </w:rPr>
            </w:pPr>
            <w:r w:rsidRPr="00DF1EA1">
              <w:rPr>
                <w:rFonts w:ascii="Times New Roman" w:hAnsi="Times New Roman"/>
                <w:sz w:val="16"/>
                <w:szCs w:val="16"/>
              </w:rPr>
              <w:t>Antenna model according to Table 6.1.1-2 in TR 38.855</w:t>
            </w:r>
          </w:p>
        </w:tc>
      </w:tr>
      <w:tr w:rsidR="001008D9" w:rsidRPr="00DF1EA1" w14:paraId="459DA4EC" w14:textId="77777777" w:rsidTr="00C52EA7">
        <w:trPr>
          <w:trHeight w:val="20"/>
        </w:trPr>
        <w:tc>
          <w:tcPr>
            <w:tcW w:w="2270" w:type="dxa"/>
            <w:tcBorders>
              <w:top w:val="single" w:sz="4" w:space="0" w:color="auto"/>
              <w:left w:val="single" w:sz="4" w:space="0" w:color="auto"/>
              <w:bottom w:val="single" w:sz="4" w:space="0" w:color="auto"/>
              <w:right w:val="single" w:sz="4" w:space="0" w:color="auto"/>
            </w:tcBorders>
            <w:hideMark/>
          </w:tcPr>
          <w:p w14:paraId="5966C297" w14:textId="77777777" w:rsidR="001008D9" w:rsidRPr="00DF1EA1" w:rsidRDefault="001008D9" w:rsidP="00C52EA7">
            <w:pPr>
              <w:pStyle w:val="TAL"/>
              <w:spacing w:line="254" w:lineRule="auto"/>
              <w:rPr>
                <w:rFonts w:ascii="Times New Roman" w:hAnsi="Times New Roman"/>
                <w:sz w:val="16"/>
                <w:szCs w:val="16"/>
              </w:rPr>
            </w:pPr>
            <w:r w:rsidRPr="00DF1EA1">
              <w:rPr>
                <w:rFonts w:ascii="Times New Roman" w:hAnsi="Times New Roman"/>
                <w:sz w:val="16"/>
                <w:szCs w:val="16"/>
              </w:rPr>
              <w:t>Number of UE branches</w:t>
            </w:r>
          </w:p>
        </w:tc>
        <w:tc>
          <w:tcPr>
            <w:tcW w:w="3542" w:type="dxa"/>
            <w:tcBorders>
              <w:top w:val="single" w:sz="4" w:space="0" w:color="auto"/>
              <w:left w:val="single" w:sz="4" w:space="0" w:color="auto"/>
              <w:bottom w:val="single" w:sz="4" w:space="0" w:color="auto"/>
              <w:right w:val="single" w:sz="4" w:space="0" w:color="auto"/>
            </w:tcBorders>
            <w:hideMark/>
          </w:tcPr>
          <w:p w14:paraId="5643FB4A" w14:textId="77777777" w:rsidR="001008D9" w:rsidRPr="00DF1EA1" w:rsidRDefault="001008D9" w:rsidP="00C52EA7">
            <w:pPr>
              <w:pStyle w:val="TAL"/>
              <w:spacing w:line="254" w:lineRule="auto"/>
              <w:rPr>
                <w:rFonts w:ascii="Times New Roman" w:hAnsi="Times New Roman"/>
                <w:sz w:val="16"/>
                <w:szCs w:val="16"/>
              </w:rPr>
            </w:pPr>
            <w:r w:rsidRPr="00DF1EA1">
              <w:rPr>
                <w:rFonts w:ascii="Times New Roman" w:hAnsi="Times New Roman"/>
                <w:sz w:val="16"/>
                <w:szCs w:val="16"/>
              </w:rPr>
              <w:t>Baseline: 1Rx 1Tx</w:t>
            </w:r>
          </w:p>
          <w:p w14:paraId="090C16F5" w14:textId="77777777" w:rsidR="001008D9" w:rsidRPr="00DF1EA1" w:rsidRDefault="001008D9" w:rsidP="00C52EA7">
            <w:pPr>
              <w:pStyle w:val="TAL"/>
              <w:spacing w:line="254" w:lineRule="auto"/>
              <w:rPr>
                <w:rFonts w:ascii="Times New Roman" w:hAnsi="Times New Roman"/>
                <w:sz w:val="16"/>
                <w:szCs w:val="16"/>
              </w:rPr>
            </w:pPr>
            <w:r w:rsidRPr="00DF1EA1">
              <w:rPr>
                <w:rFonts w:ascii="Times New Roman" w:hAnsi="Times New Roman"/>
                <w:sz w:val="16"/>
                <w:szCs w:val="16"/>
              </w:rPr>
              <w:t>Optional: 2Rx 1 Tx</w:t>
            </w:r>
          </w:p>
        </w:tc>
        <w:tc>
          <w:tcPr>
            <w:tcW w:w="3323" w:type="dxa"/>
            <w:tcBorders>
              <w:top w:val="single" w:sz="4" w:space="0" w:color="auto"/>
              <w:left w:val="single" w:sz="4" w:space="0" w:color="auto"/>
              <w:bottom w:val="single" w:sz="4" w:space="0" w:color="auto"/>
              <w:right w:val="single" w:sz="4" w:space="0" w:color="auto"/>
            </w:tcBorders>
            <w:shd w:val="clear" w:color="auto" w:fill="FFFFFF"/>
            <w:hideMark/>
          </w:tcPr>
          <w:p w14:paraId="2FD97D03" w14:textId="77777777" w:rsidR="001008D9" w:rsidRPr="00DF1EA1" w:rsidRDefault="001008D9" w:rsidP="00C52EA7">
            <w:pPr>
              <w:pStyle w:val="TAL"/>
              <w:spacing w:line="254" w:lineRule="auto"/>
              <w:rPr>
                <w:rFonts w:ascii="Times New Roman" w:hAnsi="Times New Roman"/>
                <w:sz w:val="16"/>
                <w:szCs w:val="16"/>
              </w:rPr>
            </w:pPr>
            <w:r w:rsidRPr="00DF1EA1">
              <w:rPr>
                <w:rFonts w:ascii="Times New Roman" w:hAnsi="Times New Roman"/>
                <w:sz w:val="16"/>
                <w:szCs w:val="16"/>
              </w:rPr>
              <w:t>TBD</w:t>
            </w:r>
          </w:p>
        </w:tc>
      </w:tr>
      <w:tr w:rsidR="001008D9" w:rsidRPr="00DF1EA1" w14:paraId="081B3590" w14:textId="77777777" w:rsidTr="00C52EA7">
        <w:trPr>
          <w:trHeight w:val="20"/>
        </w:trPr>
        <w:tc>
          <w:tcPr>
            <w:tcW w:w="9135" w:type="dxa"/>
            <w:gridSpan w:val="3"/>
            <w:tcBorders>
              <w:top w:val="single" w:sz="4" w:space="0" w:color="auto"/>
              <w:left w:val="single" w:sz="4" w:space="0" w:color="auto"/>
              <w:bottom w:val="single" w:sz="4" w:space="0" w:color="auto"/>
              <w:right w:val="single" w:sz="4" w:space="0" w:color="auto"/>
            </w:tcBorders>
          </w:tcPr>
          <w:p w14:paraId="4BCCBA7D" w14:textId="77777777" w:rsidR="001008D9" w:rsidRPr="00DF1EA1" w:rsidRDefault="001008D9" w:rsidP="00C52EA7">
            <w:pPr>
              <w:pStyle w:val="TAL"/>
              <w:spacing w:line="254" w:lineRule="auto"/>
              <w:rPr>
                <w:rFonts w:ascii="Times New Roman" w:hAnsi="Times New Roman"/>
                <w:color w:val="FF0000"/>
                <w:sz w:val="16"/>
                <w:szCs w:val="16"/>
              </w:rPr>
            </w:pPr>
            <w:r w:rsidRPr="00DF1EA1">
              <w:rPr>
                <w:rFonts w:ascii="Times New Roman" w:hAnsi="Times New Roman"/>
                <w:color w:val="FF0000"/>
                <w:sz w:val="16"/>
                <w:szCs w:val="16"/>
              </w:rPr>
              <w:t>Note 1: According to 3GPP TR 38.802</w:t>
            </w:r>
          </w:p>
        </w:tc>
      </w:tr>
    </w:tbl>
    <w:p w14:paraId="16E29B39" w14:textId="77777777" w:rsidR="001008D9" w:rsidRDefault="001008D9" w:rsidP="001008D9"/>
    <w:p w14:paraId="34588907" w14:textId="39CFF82D" w:rsidR="003B35C9" w:rsidRPr="00E0090A" w:rsidRDefault="003B35C9" w:rsidP="001008D9">
      <w:pPr>
        <w:pStyle w:val="TH"/>
        <w:rPr>
          <w:bCs/>
          <w:sz w:val="22"/>
          <w:szCs w:val="22"/>
        </w:rPr>
      </w:pPr>
    </w:p>
    <w:sectPr w:rsidR="003B35C9" w:rsidRPr="00E0090A" w:rsidSect="004B05E8">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F703CF" w14:textId="77777777" w:rsidR="004C5C7E" w:rsidRDefault="004C5C7E" w:rsidP="00161DF4">
      <w:r>
        <w:separator/>
      </w:r>
    </w:p>
  </w:endnote>
  <w:endnote w:type="continuationSeparator" w:id="0">
    <w:p w14:paraId="0801C92C" w14:textId="77777777" w:rsidR="004C5C7E" w:rsidRDefault="004C5C7E" w:rsidP="00161D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
    <w:panose1 w:val="00000500000000020000"/>
    <w:charset w:val="00"/>
    <w:family w:val="auto"/>
    <w:pitch w:val="variable"/>
    <w:sig w:usb0="E00002FF" w:usb1="5000205A"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KaiTi_GB2312">
    <w:altName w:val="SimHei"/>
    <w:panose1 w:val="020B0604020202020204"/>
    <w:charset w:val="86"/>
    <w:family w:val="modern"/>
    <w:pitch w:val="fixed"/>
    <w:sig w:usb0="00000001" w:usb1="080E0000" w:usb2="00000010" w:usb3="00000000" w:csb0="00040000" w:csb1="00000000"/>
  </w:font>
  <w:font w:name="Yu Mincho">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Helvetica Neue">
    <w:panose1 w:val="02000503000000020004"/>
    <w:charset w:val="00"/>
    <w:family w:val="auto"/>
    <w:pitch w:val="variable"/>
    <w:sig w:usb0="E50002FF" w:usb1="500079DB" w:usb2="00000010" w:usb3="00000000" w:csb0="0000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DB6005" w14:textId="77777777" w:rsidR="004C5C7E" w:rsidRDefault="004C5C7E" w:rsidP="00161DF4">
      <w:r>
        <w:separator/>
      </w:r>
    </w:p>
  </w:footnote>
  <w:footnote w:type="continuationSeparator" w:id="0">
    <w:p w14:paraId="1DB4AD2F" w14:textId="77777777" w:rsidR="004C5C7E" w:rsidRDefault="004C5C7E" w:rsidP="00161D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0000002"/>
    <w:multiLevelType w:val="hybridMultilevel"/>
    <w:tmpl w:val="FFFFFFFF"/>
    <w:lvl w:ilvl="0" w:tplc="00000065">
      <w:start w:val="1"/>
      <w:numFmt w:val="bullet"/>
      <w:lvlText w:val="•"/>
      <w:lvlJc w:val="left"/>
      <w:pPr>
        <w:ind w:left="360" w:hanging="360"/>
      </w:pPr>
    </w:lvl>
    <w:lvl w:ilvl="1" w:tplc="00000066">
      <w:start w:val="1"/>
      <w:numFmt w:val="bullet"/>
      <w:lvlText w:val="•"/>
      <w:lvlJc w:val="left"/>
      <w:pPr>
        <w:ind w:left="1080" w:hanging="360"/>
      </w:pPr>
    </w:lvl>
    <w:lvl w:ilvl="2" w:tplc="00000067">
      <w:start w:val="1"/>
      <w:numFmt w:val="bullet"/>
      <w:lvlText w:val="•"/>
      <w:lvlJc w:val="left"/>
      <w:pPr>
        <w:ind w:left="1800" w:hanging="360"/>
      </w:pPr>
    </w:lvl>
    <w:lvl w:ilvl="3" w:tplc="00000068">
      <w:start w:val="1"/>
      <w:numFmt w:val="bullet"/>
      <w:lvlText w:val="•"/>
      <w:lvlJc w:val="left"/>
      <w:pPr>
        <w:ind w:left="2520" w:hanging="360"/>
      </w:pPr>
    </w:lvl>
    <w:lvl w:ilvl="4" w:tplc="00000069">
      <w:start w:val="1"/>
      <w:numFmt w:val="bullet"/>
      <w:lvlText w:val="•"/>
      <w:lvlJc w:val="left"/>
      <w:pPr>
        <w:ind w:left="3240" w:hanging="360"/>
      </w:p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AB55BF"/>
    <w:multiLevelType w:val="singleLevel"/>
    <w:tmpl w:val="4CCE10C4"/>
    <w:lvl w:ilvl="0">
      <w:start w:val="1"/>
      <w:numFmt w:val="decimal"/>
      <w:lvlText w:val="[%1]"/>
      <w:lvlJc w:val="left"/>
      <w:pPr>
        <w:tabs>
          <w:tab w:val="num" w:pos="657"/>
        </w:tabs>
        <w:ind w:left="657" w:hanging="567"/>
      </w:pPr>
      <w:rPr>
        <w:lang w:val="en-US"/>
      </w:rPr>
    </w:lvl>
  </w:abstractNum>
  <w:abstractNum w:abstractNumId="3" w15:restartNumberingAfterBreak="0">
    <w:nsid w:val="02552047"/>
    <w:multiLevelType w:val="multilevel"/>
    <w:tmpl w:val="2CB6C3A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DE83EA3"/>
    <w:multiLevelType w:val="hybridMultilevel"/>
    <w:tmpl w:val="F3D8402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1B274BB1"/>
    <w:multiLevelType w:val="hybridMultilevel"/>
    <w:tmpl w:val="F9D610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FB5246E"/>
    <w:multiLevelType w:val="hybridMultilevel"/>
    <w:tmpl w:val="D904198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8477432"/>
    <w:multiLevelType w:val="hybridMultilevel"/>
    <w:tmpl w:val="9B3838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FFB6257"/>
    <w:multiLevelType w:val="hybridMultilevel"/>
    <w:tmpl w:val="E534895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C527F3"/>
    <w:multiLevelType w:val="hybridMultilevel"/>
    <w:tmpl w:val="D9ECDA3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0ED3FAB"/>
    <w:multiLevelType w:val="hybridMultilevel"/>
    <w:tmpl w:val="8294D32E"/>
    <w:lvl w:ilvl="0" w:tplc="7630B4FE">
      <w:numFmt w:val="bullet"/>
      <w:lvlText w:val="-"/>
      <w:lvlJc w:val="left"/>
      <w:pPr>
        <w:ind w:left="420" w:hanging="420"/>
      </w:pPr>
      <w:rPr>
        <w:rFonts w:ascii="Arial" w:eastAsia="Malgun Gothic"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3AA46647"/>
    <w:multiLevelType w:val="multilevel"/>
    <w:tmpl w:val="3AA46647"/>
    <w:lvl w:ilvl="0">
      <w:start w:val="1"/>
      <w:numFmt w:val="decimal"/>
      <w:lvlText w:val="Proposal %1"/>
      <w:lvlJc w:val="left"/>
      <w:pPr>
        <w:tabs>
          <w:tab w:val="left" w:pos="8066"/>
        </w:tabs>
        <w:ind w:left="8066" w:hanging="1304"/>
      </w:pPr>
      <w:rPr>
        <w:rFonts w:ascii="Arial" w:hAnsi="Arial" w:cs="Arial" w:hint="default"/>
      </w:rPr>
    </w:lvl>
    <w:lvl w:ilvl="1">
      <w:start w:val="1"/>
      <w:numFmt w:val="lowerLetter"/>
      <w:lvlText w:val="%2."/>
      <w:lvlJc w:val="left"/>
      <w:pPr>
        <w:tabs>
          <w:tab w:val="left" w:pos="1681"/>
        </w:tabs>
        <w:ind w:left="1681" w:hanging="360"/>
      </w:pPr>
    </w:lvl>
    <w:lvl w:ilvl="2">
      <w:start w:val="1"/>
      <w:numFmt w:val="lowerRoman"/>
      <w:lvlText w:val="%3."/>
      <w:lvlJc w:val="right"/>
      <w:pPr>
        <w:tabs>
          <w:tab w:val="left" w:pos="2401"/>
        </w:tabs>
        <w:ind w:left="2401" w:hanging="180"/>
      </w:pPr>
    </w:lvl>
    <w:lvl w:ilvl="3">
      <w:start w:val="1"/>
      <w:numFmt w:val="decimal"/>
      <w:lvlText w:val="%4."/>
      <w:lvlJc w:val="left"/>
      <w:pPr>
        <w:tabs>
          <w:tab w:val="left" w:pos="3121"/>
        </w:tabs>
        <w:ind w:left="3121" w:hanging="360"/>
      </w:pPr>
    </w:lvl>
    <w:lvl w:ilvl="4">
      <w:start w:val="1"/>
      <w:numFmt w:val="lowerLetter"/>
      <w:lvlText w:val="%5."/>
      <w:lvlJc w:val="left"/>
      <w:pPr>
        <w:tabs>
          <w:tab w:val="left" w:pos="3841"/>
        </w:tabs>
        <w:ind w:left="3841" w:hanging="360"/>
      </w:pPr>
    </w:lvl>
    <w:lvl w:ilvl="5">
      <w:start w:val="1"/>
      <w:numFmt w:val="lowerRoman"/>
      <w:lvlText w:val="%6."/>
      <w:lvlJc w:val="right"/>
      <w:pPr>
        <w:tabs>
          <w:tab w:val="left" w:pos="4561"/>
        </w:tabs>
        <w:ind w:left="4561" w:hanging="180"/>
      </w:pPr>
    </w:lvl>
    <w:lvl w:ilvl="6">
      <w:start w:val="1"/>
      <w:numFmt w:val="decimal"/>
      <w:lvlText w:val="%7."/>
      <w:lvlJc w:val="left"/>
      <w:pPr>
        <w:tabs>
          <w:tab w:val="left" w:pos="5281"/>
        </w:tabs>
        <w:ind w:left="5281" w:hanging="360"/>
      </w:pPr>
    </w:lvl>
    <w:lvl w:ilvl="7">
      <w:start w:val="1"/>
      <w:numFmt w:val="lowerLetter"/>
      <w:lvlText w:val="%8."/>
      <w:lvlJc w:val="left"/>
      <w:pPr>
        <w:tabs>
          <w:tab w:val="left" w:pos="6001"/>
        </w:tabs>
        <w:ind w:left="6001" w:hanging="360"/>
      </w:pPr>
    </w:lvl>
    <w:lvl w:ilvl="8">
      <w:start w:val="1"/>
      <w:numFmt w:val="lowerRoman"/>
      <w:lvlText w:val="%9."/>
      <w:lvlJc w:val="right"/>
      <w:pPr>
        <w:tabs>
          <w:tab w:val="left" w:pos="6721"/>
        </w:tabs>
        <w:ind w:left="6721" w:hanging="180"/>
      </w:pPr>
    </w:lvl>
  </w:abstractNum>
  <w:abstractNum w:abstractNumId="12" w15:restartNumberingAfterBreak="0">
    <w:nsid w:val="42C55060"/>
    <w:multiLevelType w:val="hybridMultilevel"/>
    <w:tmpl w:val="95FA3E8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5133519D"/>
    <w:multiLevelType w:val="hybridMultilevel"/>
    <w:tmpl w:val="9434F2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752532D"/>
    <w:multiLevelType w:val="hybridMultilevel"/>
    <w:tmpl w:val="763C76D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721517624">
    <w:abstractNumId w:val="3"/>
  </w:num>
  <w:num w:numId="2" w16cid:durableId="1627083094">
    <w:abstractNumId w:val="2"/>
  </w:num>
  <w:num w:numId="3" w16cid:durableId="77410180">
    <w:abstractNumId w:val="6"/>
  </w:num>
  <w:num w:numId="4" w16cid:durableId="1825853408">
    <w:abstractNumId w:val="12"/>
  </w:num>
  <w:num w:numId="5" w16cid:durableId="699159675">
    <w:abstractNumId w:val="9"/>
  </w:num>
  <w:num w:numId="6" w16cid:durableId="603804353">
    <w:abstractNumId w:val="14"/>
  </w:num>
  <w:num w:numId="7" w16cid:durableId="678889363">
    <w:abstractNumId w:val="8"/>
  </w:num>
  <w:num w:numId="8" w16cid:durableId="77990342">
    <w:abstractNumId w:val="4"/>
  </w:num>
  <w:num w:numId="9" w16cid:durableId="1531259744">
    <w:abstractNumId w:val="11"/>
    <w:lvlOverride w:ilvl="0">
      <w:startOverride w:val="1"/>
    </w:lvlOverride>
  </w:num>
  <w:num w:numId="10" w16cid:durableId="1921132110">
    <w:abstractNumId w:val="5"/>
  </w:num>
  <w:num w:numId="11" w16cid:durableId="969944833">
    <w:abstractNumId w:val="7"/>
  </w:num>
  <w:num w:numId="12" w16cid:durableId="1262226985">
    <w:abstractNumId w:val="13"/>
  </w:num>
  <w:num w:numId="13" w16cid:durableId="1030187919">
    <w:abstractNumId w:val="10"/>
    <w:lvlOverride w:ilvl="0"/>
    <w:lvlOverride w:ilvl="1"/>
    <w:lvlOverride w:ilvl="2"/>
    <w:lvlOverride w:ilvl="3"/>
    <w:lvlOverride w:ilvl="4"/>
    <w:lvlOverride w:ilvl="5"/>
    <w:lvlOverride w:ilvl="6"/>
    <w:lvlOverride w:ilvl="7"/>
    <w:lvlOverride w:ilvl="8"/>
  </w:num>
  <w:num w:numId="14" w16cid:durableId="1139805890">
    <w:abstractNumId w:val="0"/>
  </w:num>
  <w:num w:numId="15" w16cid:durableId="1300766657">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62"/>
  <w:removePersonalInformation/>
  <w:removeDateAndTime/>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7F0"/>
    <w:rsid w:val="00004453"/>
    <w:rsid w:val="00004584"/>
    <w:rsid w:val="00005D7F"/>
    <w:rsid w:val="00006719"/>
    <w:rsid w:val="00007041"/>
    <w:rsid w:val="00013928"/>
    <w:rsid w:val="00013BC3"/>
    <w:rsid w:val="00016470"/>
    <w:rsid w:val="000212EC"/>
    <w:rsid w:val="00023957"/>
    <w:rsid w:val="00023A6D"/>
    <w:rsid w:val="00024CD4"/>
    <w:rsid w:val="00026645"/>
    <w:rsid w:val="00027244"/>
    <w:rsid w:val="0003074A"/>
    <w:rsid w:val="00031E68"/>
    <w:rsid w:val="00032FD3"/>
    <w:rsid w:val="00033C6F"/>
    <w:rsid w:val="00033D5B"/>
    <w:rsid w:val="000379AD"/>
    <w:rsid w:val="00041988"/>
    <w:rsid w:val="00044CC2"/>
    <w:rsid w:val="00044EAE"/>
    <w:rsid w:val="000469C0"/>
    <w:rsid w:val="00050930"/>
    <w:rsid w:val="000546E3"/>
    <w:rsid w:val="0005612B"/>
    <w:rsid w:val="000605BB"/>
    <w:rsid w:val="000614E9"/>
    <w:rsid w:val="000630A4"/>
    <w:rsid w:val="00064549"/>
    <w:rsid w:val="00067790"/>
    <w:rsid w:val="00067C74"/>
    <w:rsid w:val="00073136"/>
    <w:rsid w:val="00075735"/>
    <w:rsid w:val="00075E14"/>
    <w:rsid w:val="000833DB"/>
    <w:rsid w:val="00086B8A"/>
    <w:rsid w:val="00086D3F"/>
    <w:rsid w:val="00087B6E"/>
    <w:rsid w:val="000910D7"/>
    <w:rsid w:val="00092209"/>
    <w:rsid w:val="00097006"/>
    <w:rsid w:val="00097EF0"/>
    <w:rsid w:val="000A1890"/>
    <w:rsid w:val="000A2AAA"/>
    <w:rsid w:val="000A3013"/>
    <w:rsid w:val="000A432A"/>
    <w:rsid w:val="000A5A78"/>
    <w:rsid w:val="000A7DA5"/>
    <w:rsid w:val="000B0EE6"/>
    <w:rsid w:val="000B40A3"/>
    <w:rsid w:val="000B4F61"/>
    <w:rsid w:val="000C3D00"/>
    <w:rsid w:val="000C560B"/>
    <w:rsid w:val="000C62A2"/>
    <w:rsid w:val="000C769E"/>
    <w:rsid w:val="000D0D3C"/>
    <w:rsid w:val="000D1A8F"/>
    <w:rsid w:val="000D4809"/>
    <w:rsid w:val="000E071E"/>
    <w:rsid w:val="000E1747"/>
    <w:rsid w:val="000E30ED"/>
    <w:rsid w:val="000E56BB"/>
    <w:rsid w:val="000E6772"/>
    <w:rsid w:val="000F2C70"/>
    <w:rsid w:val="000F6F21"/>
    <w:rsid w:val="001008D9"/>
    <w:rsid w:val="001009A1"/>
    <w:rsid w:val="0010119A"/>
    <w:rsid w:val="001026DB"/>
    <w:rsid w:val="00105122"/>
    <w:rsid w:val="0010756F"/>
    <w:rsid w:val="00111E92"/>
    <w:rsid w:val="001144DC"/>
    <w:rsid w:val="00116CE5"/>
    <w:rsid w:val="0012068C"/>
    <w:rsid w:val="00123C79"/>
    <w:rsid w:val="00124C23"/>
    <w:rsid w:val="00127219"/>
    <w:rsid w:val="00130600"/>
    <w:rsid w:val="0013116B"/>
    <w:rsid w:val="00131739"/>
    <w:rsid w:val="00140849"/>
    <w:rsid w:val="001408EE"/>
    <w:rsid w:val="001412B7"/>
    <w:rsid w:val="00143F2E"/>
    <w:rsid w:val="001454B7"/>
    <w:rsid w:val="00145557"/>
    <w:rsid w:val="00147CD5"/>
    <w:rsid w:val="00151E5F"/>
    <w:rsid w:val="001522EE"/>
    <w:rsid w:val="00153773"/>
    <w:rsid w:val="0015438D"/>
    <w:rsid w:val="00156BB3"/>
    <w:rsid w:val="00161DF4"/>
    <w:rsid w:val="00163E9A"/>
    <w:rsid w:val="001663AC"/>
    <w:rsid w:val="001666C6"/>
    <w:rsid w:val="001767CF"/>
    <w:rsid w:val="001779C8"/>
    <w:rsid w:val="00185220"/>
    <w:rsid w:val="00185CB2"/>
    <w:rsid w:val="0018607A"/>
    <w:rsid w:val="00190D2B"/>
    <w:rsid w:val="001929C3"/>
    <w:rsid w:val="00192B13"/>
    <w:rsid w:val="00193A51"/>
    <w:rsid w:val="00194352"/>
    <w:rsid w:val="00194BBD"/>
    <w:rsid w:val="0019559E"/>
    <w:rsid w:val="00196E1D"/>
    <w:rsid w:val="00196F0A"/>
    <w:rsid w:val="001A1FF8"/>
    <w:rsid w:val="001A6E2A"/>
    <w:rsid w:val="001A7109"/>
    <w:rsid w:val="001A711F"/>
    <w:rsid w:val="001B2A5D"/>
    <w:rsid w:val="001B2AEE"/>
    <w:rsid w:val="001B5D39"/>
    <w:rsid w:val="001C26AB"/>
    <w:rsid w:val="001C4008"/>
    <w:rsid w:val="001C528B"/>
    <w:rsid w:val="001D0CBB"/>
    <w:rsid w:val="001D5CE5"/>
    <w:rsid w:val="001D749D"/>
    <w:rsid w:val="001E1E81"/>
    <w:rsid w:val="001F0387"/>
    <w:rsid w:val="001F16C3"/>
    <w:rsid w:val="001F22C4"/>
    <w:rsid w:val="002047CD"/>
    <w:rsid w:val="002047D4"/>
    <w:rsid w:val="002134C9"/>
    <w:rsid w:val="00214FC5"/>
    <w:rsid w:val="00216A54"/>
    <w:rsid w:val="002172B2"/>
    <w:rsid w:val="00217BB8"/>
    <w:rsid w:val="00220B0E"/>
    <w:rsid w:val="00220D60"/>
    <w:rsid w:val="0022177F"/>
    <w:rsid w:val="00226F2D"/>
    <w:rsid w:val="00232222"/>
    <w:rsid w:val="002339FB"/>
    <w:rsid w:val="00243094"/>
    <w:rsid w:val="00252B41"/>
    <w:rsid w:val="0025764A"/>
    <w:rsid w:val="00260880"/>
    <w:rsid w:val="00262FDB"/>
    <w:rsid w:val="00266C2A"/>
    <w:rsid w:val="00266E0F"/>
    <w:rsid w:val="002717CF"/>
    <w:rsid w:val="0027242E"/>
    <w:rsid w:val="002738F9"/>
    <w:rsid w:val="00274F27"/>
    <w:rsid w:val="00276534"/>
    <w:rsid w:val="00276E66"/>
    <w:rsid w:val="00280650"/>
    <w:rsid w:val="00280F9D"/>
    <w:rsid w:val="002814BE"/>
    <w:rsid w:val="00284AB0"/>
    <w:rsid w:val="002856C2"/>
    <w:rsid w:val="00285B13"/>
    <w:rsid w:val="00285DD5"/>
    <w:rsid w:val="002868E1"/>
    <w:rsid w:val="00290645"/>
    <w:rsid w:val="00293809"/>
    <w:rsid w:val="002948FF"/>
    <w:rsid w:val="00295B2A"/>
    <w:rsid w:val="002960C1"/>
    <w:rsid w:val="002972B7"/>
    <w:rsid w:val="002A182A"/>
    <w:rsid w:val="002A1C98"/>
    <w:rsid w:val="002A274D"/>
    <w:rsid w:val="002A4704"/>
    <w:rsid w:val="002A5B21"/>
    <w:rsid w:val="002B01CF"/>
    <w:rsid w:val="002B05B7"/>
    <w:rsid w:val="002B162B"/>
    <w:rsid w:val="002B239C"/>
    <w:rsid w:val="002B2988"/>
    <w:rsid w:val="002B5FC9"/>
    <w:rsid w:val="002B6731"/>
    <w:rsid w:val="002B72F3"/>
    <w:rsid w:val="002B7E2A"/>
    <w:rsid w:val="002C02F7"/>
    <w:rsid w:val="002C2AE5"/>
    <w:rsid w:val="002C461E"/>
    <w:rsid w:val="002C4EFD"/>
    <w:rsid w:val="002C57AC"/>
    <w:rsid w:val="002D157A"/>
    <w:rsid w:val="002D41EF"/>
    <w:rsid w:val="002D5BF8"/>
    <w:rsid w:val="002D65B1"/>
    <w:rsid w:val="002D68CE"/>
    <w:rsid w:val="002E0697"/>
    <w:rsid w:val="002E362A"/>
    <w:rsid w:val="002E62B8"/>
    <w:rsid w:val="002E7927"/>
    <w:rsid w:val="002F6A37"/>
    <w:rsid w:val="00302D87"/>
    <w:rsid w:val="003043B3"/>
    <w:rsid w:val="00304FE1"/>
    <w:rsid w:val="00306758"/>
    <w:rsid w:val="003105DC"/>
    <w:rsid w:val="003109B6"/>
    <w:rsid w:val="00310BD2"/>
    <w:rsid w:val="00311442"/>
    <w:rsid w:val="003350C5"/>
    <w:rsid w:val="00335A1C"/>
    <w:rsid w:val="00336525"/>
    <w:rsid w:val="0034061A"/>
    <w:rsid w:val="0034266A"/>
    <w:rsid w:val="0034417B"/>
    <w:rsid w:val="00347C0B"/>
    <w:rsid w:val="00350B23"/>
    <w:rsid w:val="00352A29"/>
    <w:rsid w:val="0035494F"/>
    <w:rsid w:val="00354E9A"/>
    <w:rsid w:val="00355ED4"/>
    <w:rsid w:val="00356A2B"/>
    <w:rsid w:val="003570C6"/>
    <w:rsid w:val="003610BB"/>
    <w:rsid w:val="003650B8"/>
    <w:rsid w:val="00366F52"/>
    <w:rsid w:val="003715EE"/>
    <w:rsid w:val="00371DFE"/>
    <w:rsid w:val="00374E59"/>
    <w:rsid w:val="00376231"/>
    <w:rsid w:val="0037788F"/>
    <w:rsid w:val="00390EE7"/>
    <w:rsid w:val="003968DC"/>
    <w:rsid w:val="0039750E"/>
    <w:rsid w:val="00397AA2"/>
    <w:rsid w:val="003A0742"/>
    <w:rsid w:val="003A13B3"/>
    <w:rsid w:val="003A1E1A"/>
    <w:rsid w:val="003A5B30"/>
    <w:rsid w:val="003B092E"/>
    <w:rsid w:val="003B1F3F"/>
    <w:rsid w:val="003B35C9"/>
    <w:rsid w:val="003B5721"/>
    <w:rsid w:val="003B59F4"/>
    <w:rsid w:val="003C1BE5"/>
    <w:rsid w:val="003C2443"/>
    <w:rsid w:val="003C6398"/>
    <w:rsid w:val="003D3A94"/>
    <w:rsid w:val="003D5CFF"/>
    <w:rsid w:val="003E75B6"/>
    <w:rsid w:val="003F2F79"/>
    <w:rsid w:val="003F670D"/>
    <w:rsid w:val="004017DC"/>
    <w:rsid w:val="0040315C"/>
    <w:rsid w:val="004052A3"/>
    <w:rsid w:val="00405A98"/>
    <w:rsid w:val="00406FB8"/>
    <w:rsid w:val="0041279C"/>
    <w:rsid w:val="00417FC9"/>
    <w:rsid w:val="00425729"/>
    <w:rsid w:val="00425D1A"/>
    <w:rsid w:val="0043038E"/>
    <w:rsid w:val="00430AB1"/>
    <w:rsid w:val="00431188"/>
    <w:rsid w:val="00431CD3"/>
    <w:rsid w:val="0043338E"/>
    <w:rsid w:val="00440721"/>
    <w:rsid w:val="004419CA"/>
    <w:rsid w:val="004458A9"/>
    <w:rsid w:val="00446818"/>
    <w:rsid w:val="00447039"/>
    <w:rsid w:val="004516DF"/>
    <w:rsid w:val="00457434"/>
    <w:rsid w:val="00461B15"/>
    <w:rsid w:val="00462395"/>
    <w:rsid w:val="00463ADE"/>
    <w:rsid w:val="00463D8C"/>
    <w:rsid w:val="00464079"/>
    <w:rsid w:val="00464C6B"/>
    <w:rsid w:val="004656AE"/>
    <w:rsid w:val="0046615D"/>
    <w:rsid w:val="004672D5"/>
    <w:rsid w:val="004679FD"/>
    <w:rsid w:val="00475C2B"/>
    <w:rsid w:val="00476CE9"/>
    <w:rsid w:val="00482475"/>
    <w:rsid w:val="00484173"/>
    <w:rsid w:val="00490DA8"/>
    <w:rsid w:val="00493CE1"/>
    <w:rsid w:val="00496C33"/>
    <w:rsid w:val="00496D0C"/>
    <w:rsid w:val="004A1F1C"/>
    <w:rsid w:val="004A41EF"/>
    <w:rsid w:val="004B05E8"/>
    <w:rsid w:val="004B1AAE"/>
    <w:rsid w:val="004B1C85"/>
    <w:rsid w:val="004B2C35"/>
    <w:rsid w:val="004B3124"/>
    <w:rsid w:val="004B408D"/>
    <w:rsid w:val="004B4C9A"/>
    <w:rsid w:val="004B74CC"/>
    <w:rsid w:val="004C152A"/>
    <w:rsid w:val="004C3071"/>
    <w:rsid w:val="004C4773"/>
    <w:rsid w:val="004C5C7E"/>
    <w:rsid w:val="004C647E"/>
    <w:rsid w:val="004C7266"/>
    <w:rsid w:val="004C72E5"/>
    <w:rsid w:val="004D0AE2"/>
    <w:rsid w:val="004D2268"/>
    <w:rsid w:val="004D2D29"/>
    <w:rsid w:val="004E1317"/>
    <w:rsid w:val="004E13F7"/>
    <w:rsid w:val="004E4173"/>
    <w:rsid w:val="004E4A0C"/>
    <w:rsid w:val="004F04BF"/>
    <w:rsid w:val="004F358B"/>
    <w:rsid w:val="004F3B32"/>
    <w:rsid w:val="00501FDF"/>
    <w:rsid w:val="00502DA5"/>
    <w:rsid w:val="0050538C"/>
    <w:rsid w:val="005070D0"/>
    <w:rsid w:val="0050787D"/>
    <w:rsid w:val="005150C5"/>
    <w:rsid w:val="00517ADD"/>
    <w:rsid w:val="00517CF1"/>
    <w:rsid w:val="00525999"/>
    <w:rsid w:val="00530AB8"/>
    <w:rsid w:val="00534563"/>
    <w:rsid w:val="005363A1"/>
    <w:rsid w:val="0053782C"/>
    <w:rsid w:val="00537856"/>
    <w:rsid w:val="00537F2B"/>
    <w:rsid w:val="00550F71"/>
    <w:rsid w:val="00552A99"/>
    <w:rsid w:val="00556671"/>
    <w:rsid w:val="00557401"/>
    <w:rsid w:val="00557B48"/>
    <w:rsid w:val="005600FE"/>
    <w:rsid w:val="00560FDD"/>
    <w:rsid w:val="00565995"/>
    <w:rsid w:val="00566326"/>
    <w:rsid w:val="00572A9C"/>
    <w:rsid w:val="0057649C"/>
    <w:rsid w:val="00577782"/>
    <w:rsid w:val="0058082D"/>
    <w:rsid w:val="005811A6"/>
    <w:rsid w:val="00587506"/>
    <w:rsid w:val="00591408"/>
    <w:rsid w:val="00591848"/>
    <w:rsid w:val="005918E2"/>
    <w:rsid w:val="00595035"/>
    <w:rsid w:val="005954E4"/>
    <w:rsid w:val="00595501"/>
    <w:rsid w:val="005955FB"/>
    <w:rsid w:val="00596D7E"/>
    <w:rsid w:val="005A32F2"/>
    <w:rsid w:val="005A49A7"/>
    <w:rsid w:val="005A7407"/>
    <w:rsid w:val="005B1AD1"/>
    <w:rsid w:val="005B2630"/>
    <w:rsid w:val="005B3161"/>
    <w:rsid w:val="005B6997"/>
    <w:rsid w:val="005B700A"/>
    <w:rsid w:val="005C520B"/>
    <w:rsid w:val="005D0006"/>
    <w:rsid w:val="005D45F7"/>
    <w:rsid w:val="005D52EC"/>
    <w:rsid w:val="005D57A7"/>
    <w:rsid w:val="005E15FA"/>
    <w:rsid w:val="005E1A95"/>
    <w:rsid w:val="005E1D6C"/>
    <w:rsid w:val="005E26D1"/>
    <w:rsid w:val="005E3D31"/>
    <w:rsid w:val="005E54E1"/>
    <w:rsid w:val="005E5F6C"/>
    <w:rsid w:val="005F0B11"/>
    <w:rsid w:val="005F5500"/>
    <w:rsid w:val="005F5A01"/>
    <w:rsid w:val="005F7A0E"/>
    <w:rsid w:val="005F7A68"/>
    <w:rsid w:val="00601648"/>
    <w:rsid w:val="00610BE9"/>
    <w:rsid w:val="00611B43"/>
    <w:rsid w:val="00611C2B"/>
    <w:rsid w:val="00614524"/>
    <w:rsid w:val="00615697"/>
    <w:rsid w:val="0061765C"/>
    <w:rsid w:val="00621B57"/>
    <w:rsid w:val="00621F4D"/>
    <w:rsid w:val="00626534"/>
    <w:rsid w:val="00631A14"/>
    <w:rsid w:val="00635837"/>
    <w:rsid w:val="00636626"/>
    <w:rsid w:val="00636D7B"/>
    <w:rsid w:val="006412FC"/>
    <w:rsid w:val="00642303"/>
    <w:rsid w:val="00643AED"/>
    <w:rsid w:val="00643EFF"/>
    <w:rsid w:val="00644476"/>
    <w:rsid w:val="00646B05"/>
    <w:rsid w:val="00647210"/>
    <w:rsid w:val="006531B1"/>
    <w:rsid w:val="00653CCE"/>
    <w:rsid w:val="00661178"/>
    <w:rsid w:val="00664689"/>
    <w:rsid w:val="006664E6"/>
    <w:rsid w:val="00667076"/>
    <w:rsid w:val="00671652"/>
    <w:rsid w:val="006757A7"/>
    <w:rsid w:val="006765F4"/>
    <w:rsid w:val="006768F8"/>
    <w:rsid w:val="006808DA"/>
    <w:rsid w:val="0068184E"/>
    <w:rsid w:val="00685938"/>
    <w:rsid w:val="0069201C"/>
    <w:rsid w:val="00692A67"/>
    <w:rsid w:val="00695053"/>
    <w:rsid w:val="00696F45"/>
    <w:rsid w:val="006A45D6"/>
    <w:rsid w:val="006A634E"/>
    <w:rsid w:val="006B2682"/>
    <w:rsid w:val="006B2EB5"/>
    <w:rsid w:val="006B47D8"/>
    <w:rsid w:val="006B6AAA"/>
    <w:rsid w:val="006C099A"/>
    <w:rsid w:val="006C111C"/>
    <w:rsid w:val="006C3900"/>
    <w:rsid w:val="006C5F12"/>
    <w:rsid w:val="006D2608"/>
    <w:rsid w:val="006D54CF"/>
    <w:rsid w:val="006D79C4"/>
    <w:rsid w:val="006E62CF"/>
    <w:rsid w:val="006E6347"/>
    <w:rsid w:val="006E6D68"/>
    <w:rsid w:val="006F0EC9"/>
    <w:rsid w:val="006F378B"/>
    <w:rsid w:val="006F6154"/>
    <w:rsid w:val="006F792A"/>
    <w:rsid w:val="007003F1"/>
    <w:rsid w:val="00703F6D"/>
    <w:rsid w:val="00704C59"/>
    <w:rsid w:val="00707303"/>
    <w:rsid w:val="007111EB"/>
    <w:rsid w:val="00711C2E"/>
    <w:rsid w:val="00714487"/>
    <w:rsid w:val="00721E79"/>
    <w:rsid w:val="00727749"/>
    <w:rsid w:val="00731CD1"/>
    <w:rsid w:val="00732388"/>
    <w:rsid w:val="007332EA"/>
    <w:rsid w:val="00733B2B"/>
    <w:rsid w:val="00734A28"/>
    <w:rsid w:val="007355E3"/>
    <w:rsid w:val="0073667B"/>
    <w:rsid w:val="00745146"/>
    <w:rsid w:val="00745905"/>
    <w:rsid w:val="00750A0B"/>
    <w:rsid w:val="00751609"/>
    <w:rsid w:val="007544F6"/>
    <w:rsid w:val="00754B3C"/>
    <w:rsid w:val="00756F9A"/>
    <w:rsid w:val="0075796B"/>
    <w:rsid w:val="0076028F"/>
    <w:rsid w:val="00765911"/>
    <w:rsid w:val="00766534"/>
    <w:rsid w:val="00766F27"/>
    <w:rsid w:val="0078114E"/>
    <w:rsid w:val="00782BA5"/>
    <w:rsid w:val="00783BDE"/>
    <w:rsid w:val="00784DF0"/>
    <w:rsid w:val="00784EA6"/>
    <w:rsid w:val="007879E8"/>
    <w:rsid w:val="0079126B"/>
    <w:rsid w:val="007932B8"/>
    <w:rsid w:val="00796C14"/>
    <w:rsid w:val="007A1B25"/>
    <w:rsid w:val="007A2421"/>
    <w:rsid w:val="007A4AE3"/>
    <w:rsid w:val="007B03C8"/>
    <w:rsid w:val="007B21FD"/>
    <w:rsid w:val="007B23AA"/>
    <w:rsid w:val="007B38C1"/>
    <w:rsid w:val="007B6960"/>
    <w:rsid w:val="007B7306"/>
    <w:rsid w:val="007C041A"/>
    <w:rsid w:val="007C0466"/>
    <w:rsid w:val="007C405F"/>
    <w:rsid w:val="007C5B93"/>
    <w:rsid w:val="007C7721"/>
    <w:rsid w:val="007D0390"/>
    <w:rsid w:val="007D0B54"/>
    <w:rsid w:val="007D0D93"/>
    <w:rsid w:val="007D597E"/>
    <w:rsid w:val="007D5D42"/>
    <w:rsid w:val="007D61E0"/>
    <w:rsid w:val="007E4EA4"/>
    <w:rsid w:val="007E554B"/>
    <w:rsid w:val="007E6FF6"/>
    <w:rsid w:val="007E72BE"/>
    <w:rsid w:val="007F07F8"/>
    <w:rsid w:val="007F0DDF"/>
    <w:rsid w:val="007F128C"/>
    <w:rsid w:val="007F4D2C"/>
    <w:rsid w:val="008051AF"/>
    <w:rsid w:val="00807043"/>
    <w:rsid w:val="0081013A"/>
    <w:rsid w:val="0081180F"/>
    <w:rsid w:val="008124C2"/>
    <w:rsid w:val="008134B5"/>
    <w:rsid w:val="008134DE"/>
    <w:rsid w:val="008144EA"/>
    <w:rsid w:val="008158D9"/>
    <w:rsid w:val="00817343"/>
    <w:rsid w:val="00824EBE"/>
    <w:rsid w:val="008273C9"/>
    <w:rsid w:val="0083064B"/>
    <w:rsid w:val="00831D42"/>
    <w:rsid w:val="00836085"/>
    <w:rsid w:val="0084192D"/>
    <w:rsid w:val="00844D2C"/>
    <w:rsid w:val="00846C7E"/>
    <w:rsid w:val="008519DA"/>
    <w:rsid w:val="00855551"/>
    <w:rsid w:val="00857A1E"/>
    <w:rsid w:val="0086332B"/>
    <w:rsid w:val="0086734A"/>
    <w:rsid w:val="008674E9"/>
    <w:rsid w:val="008726A8"/>
    <w:rsid w:val="00873C38"/>
    <w:rsid w:val="0087659B"/>
    <w:rsid w:val="0087681E"/>
    <w:rsid w:val="0088208F"/>
    <w:rsid w:val="00882124"/>
    <w:rsid w:val="00884722"/>
    <w:rsid w:val="0089138A"/>
    <w:rsid w:val="00894787"/>
    <w:rsid w:val="00895000"/>
    <w:rsid w:val="008A08E3"/>
    <w:rsid w:val="008A13B7"/>
    <w:rsid w:val="008A18CE"/>
    <w:rsid w:val="008A1BD4"/>
    <w:rsid w:val="008A220B"/>
    <w:rsid w:val="008A25E9"/>
    <w:rsid w:val="008A43B2"/>
    <w:rsid w:val="008A65A1"/>
    <w:rsid w:val="008B24BF"/>
    <w:rsid w:val="008B3B70"/>
    <w:rsid w:val="008B4B8C"/>
    <w:rsid w:val="008C3EEF"/>
    <w:rsid w:val="008C4420"/>
    <w:rsid w:val="008C65E8"/>
    <w:rsid w:val="008D0789"/>
    <w:rsid w:val="008D1863"/>
    <w:rsid w:val="008D2B73"/>
    <w:rsid w:val="008D6AE1"/>
    <w:rsid w:val="008E0056"/>
    <w:rsid w:val="008E03A1"/>
    <w:rsid w:val="008E07A2"/>
    <w:rsid w:val="008E10F0"/>
    <w:rsid w:val="008E1449"/>
    <w:rsid w:val="008E191A"/>
    <w:rsid w:val="008E4EC6"/>
    <w:rsid w:val="008E5031"/>
    <w:rsid w:val="008E5A3A"/>
    <w:rsid w:val="008E687B"/>
    <w:rsid w:val="008F25E0"/>
    <w:rsid w:val="008F6B5A"/>
    <w:rsid w:val="008F70CD"/>
    <w:rsid w:val="008F7547"/>
    <w:rsid w:val="0090165A"/>
    <w:rsid w:val="009040A9"/>
    <w:rsid w:val="009041E5"/>
    <w:rsid w:val="00905E3A"/>
    <w:rsid w:val="00910090"/>
    <w:rsid w:val="00910297"/>
    <w:rsid w:val="00911E05"/>
    <w:rsid w:val="00911EFA"/>
    <w:rsid w:val="00913307"/>
    <w:rsid w:val="00915A5A"/>
    <w:rsid w:val="00915C37"/>
    <w:rsid w:val="009169C4"/>
    <w:rsid w:val="00916E49"/>
    <w:rsid w:val="00920D1B"/>
    <w:rsid w:val="00923A3D"/>
    <w:rsid w:val="00924772"/>
    <w:rsid w:val="00930D4D"/>
    <w:rsid w:val="00931DE7"/>
    <w:rsid w:val="00933BA9"/>
    <w:rsid w:val="00935C71"/>
    <w:rsid w:val="00935E6B"/>
    <w:rsid w:val="0094320D"/>
    <w:rsid w:val="009441CF"/>
    <w:rsid w:val="0094560D"/>
    <w:rsid w:val="00950F90"/>
    <w:rsid w:val="00952748"/>
    <w:rsid w:val="009561E2"/>
    <w:rsid w:val="00960388"/>
    <w:rsid w:val="00960870"/>
    <w:rsid w:val="009638DF"/>
    <w:rsid w:val="00971D9B"/>
    <w:rsid w:val="00972708"/>
    <w:rsid w:val="0097297A"/>
    <w:rsid w:val="009740C8"/>
    <w:rsid w:val="00975241"/>
    <w:rsid w:val="00976611"/>
    <w:rsid w:val="00977119"/>
    <w:rsid w:val="00977DF5"/>
    <w:rsid w:val="00980153"/>
    <w:rsid w:val="00983F09"/>
    <w:rsid w:val="0099705B"/>
    <w:rsid w:val="009A01D8"/>
    <w:rsid w:val="009A18A6"/>
    <w:rsid w:val="009A55AA"/>
    <w:rsid w:val="009A5BDA"/>
    <w:rsid w:val="009A6925"/>
    <w:rsid w:val="009A6B8D"/>
    <w:rsid w:val="009A79E5"/>
    <w:rsid w:val="009B15B5"/>
    <w:rsid w:val="009B1FA5"/>
    <w:rsid w:val="009B5B0A"/>
    <w:rsid w:val="009B64C1"/>
    <w:rsid w:val="009C00B9"/>
    <w:rsid w:val="009C02B9"/>
    <w:rsid w:val="009C255E"/>
    <w:rsid w:val="009C2A13"/>
    <w:rsid w:val="009C3864"/>
    <w:rsid w:val="009D1C4F"/>
    <w:rsid w:val="009D6489"/>
    <w:rsid w:val="009E0E57"/>
    <w:rsid w:val="009E44AD"/>
    <w:rsid w:val="009E4685"/>
    <w:rsid w:val="009E7FFA"/>
    <w:rsid w:val="009F0125"/>
    <w:rsid w:val="009F0847"/>
    <w:rsid w:val="009F086D"/>
    <w:rsid w:val="009F180B"/>
    <w:rsid w:val="009F1C77"/>
    <w:rsid w:val="009F2187"/>
    <w:rsid w:val="009F2446"/>
    <w:rsid w:val="009F288A"/>
    <w:rsid w:val="009F3AB7"/>
    <w:rsid w:val="009F43C1"/>
    <w:rsid w:val="009F58CE"/>
    <w:rsid w:val="009F64E0"/>
    <w:rsid w:val="009F66FE"/>
    <w:rsid w:val="009F79BB"/>
    <w:rsid w:val="009F7D20"/>
    <w:rsid w:val="009F7DD0"/>
    <w:rsid w:val="00A026E1"/>
    <w:rsid w:val="00A07A80"/>
    <w:rsid w:val="00A1036A"/>
    <w:rsid w:val="00A13177"/>
    <w:rsid w:val="00A1471D"/>
    <w:rsid w:val="00A159B3"/>
    <w:rsid w:val="00A235A1"/>
    <w:rsid w:val="00A26B99"/>
    <w:rsid w:val="00A27184"/>
    <w:rsid w:val="00A3059C"/>
    <w:rsid w:val="00A3379A"/>
    <w:rsid w:val="00A352F0"/>
    <w:rsid w:val="00A36981"/>
    <w:rsid w:val="00A41183"/>
    <w:rsid w:val="00A41EE3"/>
    <w:rsid w:val="00A41FB1"/>
    <w:rsid w:val="00A421D4"/>
    <w:rsid w:val="00A4413F"/>
    <w:rsid w:val="00A45363"/>
    <w:rsid w:val="00A51C5F"/>
    <w:rsid w:val="00A52CA8"/>
    <w:rsid w:val="00A5382B"/>
    <w:rsid w:val="00A54E8C"/>
    <w:rsid w:val="00A563DD"/>
    <w:rsid w:val="00A5675A"/>
    <w:rsid w:val="00A63607"/>
    <w:rsid w:val="00A65E7F"/>
    <w:rsid w:val="00A66D16"/>
    <w:rsid w:val="00A71667"/>
    <w:rsid w:val="00A7378E"/>
    <w:rsid w:val="00A75912"/>
    <w:rsid w:val="00A7628B"/>
    <w:rsid w:val="00A77824"/>
    <w:rsid w:val="00A805B9"/>
    <w:rsid w:val="00A84A25"/>
    <w:rsid w:val="00A934CF"/>
    <w:rsid w:val="00A93DEE"/>
    <w:rsid w:val="00A95871"/>
    <w:rsid w:val="00A95A78"/>
    <w:rsid w:val="00AA1820"/>
    <w:rsid w:val="00AA32E9"/>
    <w:rsid w:val="00AA3F29"/>
    <w:rsid w:val="00AB26E1"/>
    <w:rsid w:val="00AB31AA"/>
    <w:rsid w:val="00AB371D"/>
    <w:rsid w:val="00AB40F7"/>
    <w:rsid w:val="00AB621B"/>
    <w:rsid w:val="00AC33D5"/>
    <w:rsid w:val="00AC5885"/>
    <w:rsid w:val="00AD1997"/>
    <w:rsid w:val="00AD2358"/>
    <w:rsid w:val="00AD3244"/>
    <w:rsid w:val="00AE13C6"/>
    <w:rsid w:val="00AE21B6"/>
    <w:rsid w:val="00AE42B6"/>
    <w:rsid w:val="00AE4C33"/>
    <w:rsid w:val="00AE5E5A"/>
    <w:rsid w:val="00AE6138"/>
    <w:rsid w:val="00AE79CA"/>
    <w:rsid w:val="00AF13FC"/>
    <w:rsid w:val="00AF2728"/>
    <w:rsid w:val="00AF3B23"/>
    <w:rsid w:val="00AF706E"/>
    <w:rsid w:val="00B01AD4"/>
    <w:rsid w:val="00B056C4"/>
    <w:rsid w:val="00B0582F"/>
    <w:rsid w:val="00B0669A"/>
    <w:rsid w:val="00B068ED"/>
    <w:rsid w:val="00B06AF7"/>
    <w:rsid w:val="00B07AF0"/>
    <w:rsid w:val="00B11037"/>
    <w:rsid w:val="00B14FC6"/>
    <w:rsid w:val="00B1512A"/>
    <w:rsid w:val="00B16922"/>
    <w:rsid w:val="00B16FCE"/>
    <w:rsid w:val="00B207CA"/>
    <w:rsid w:val="00B22D4A"/>
    <w:rsid w:val="00B22DE6"/>
    <w:rsid w:val="00B23071"/>
    <w:rsid w:val="00B23619"/>
    <w:rsid w:val="00B23EB7"/>
    <w:rsid w:val="00B30AF5"/>
    <w:rsid w:val="00B31BFF"/>
    <w:rsid w:val="00B3399D"/>
    <w:rsid w:val="00B3718D"/>
    <w:rsid w:val="00B3766F"/>
    <w:rsid w:val="00B3775D"/>
    <w:rsid w:val="00B37FEE"/>
    <w:rsid w:val="00B43047"/>
    <w:rsid w:val="00B437B0"/>
    <w:rsid w:val="00B43A37"/>
    <w:rsid w:val="00B45BF4"/>
    <w:rsid w:val="00B460ED"/>
    <w:rsid w:val="00B4730D"/>
    <w:rsid w:val="00B5537A"/>
    <w:rsid w:val="00B55B9E"/>
    <w:rsid w:val="00B56AA7"/>
    <w:rsid w:val="00B648D1"/>
    <w:rsid w:val="00B66598"/>
    <w:rsid w:val="00B67B38"/>
    <w:rsid w:val="00B706ED"/>
    <w:rsid w:val="00B72388"/>
    <w:rsid w:val="00B77012"/>
    <w:rsid w:val="00B777EC"/>
    <w:rsid w:val="00B77CE0"/>
    <w:rsid w:val="00B81132"/>
    <w:rsid w:val="00B8140B"/>
    <w:rsid w:val="00B832FD"/>
    <w:rsid w:val="00B862DB"/>
    <w:rsid w:val="00B867B9"/>
    <w:rsid w:val="00B86FBF"/>
    <w:rsid w:val="00B875E8"/>
    <w:rsid w:val="00B922C1"/>
    <w:rsid w:val="00B924A3"/>
    <w:rsid w:val="00B92DC3"/>
    <w:rsid w:val="00B959B3"/>
    <w:rsid w:val="00B96E1B"/>
    <w:rsid w:val="00BA24F8"/>
    <w:rsid w:val="00BA2E7B"/>
    <w:rsid w:val="00BA4709"/>
    <w:rsid w:val="00BB0ED6"/>
    <w:rsid w:val="00BB314C"/>
    <w:rsid w:val="00BB4F9F"/>
    <w:rsid w:val="00BB5FC3"/>
    <w:rsid w:val="00BB64B1"/>
    <w:rsid w:val="00BB761F"/>
    <w:rsid w:val="00BC19C0"/>
    <w:rsid w:val="00BC31D1"/>
    <w:rsid w:val="00BD00F7"/>
    <w:rsid w:val="00BD0141"/>
    <w:rsid w:val="00BD026A"/>
    <w:rsid w:val="00BD32F5"/>
    <w:rsid w:val="00BD65C1"/>
    <w:rsid w:val="00BD76CD"/>
    <w:rsid w:val="00BE54EA"/>
    <w:rsid w:val="00BE7EB5"/>
    <w:rsid w:val="00BF1113"/>
    <w:rsid w:val="00BF2228"/>
    <w:rsid w:val="00BF2972"/>
    <w:rsid w:val="00BF3A04"/>
    <w:rsid w:val="00BF59B4"/>
    <w:rsid w:val="00BF608F"/>
    <w:rsid w:val="00BF6DEF"/>
    <w:rsid w:val="00C01856"/>
    <w:rsid w:val="00C019FA"/>
    <w:rsid w:val="00C01CC4"/>
    <w:rsid w:val="00C02175"/>
    <w:rsid w:val="00C04914"/>
    <w:rsid w:val="00C066D7"/>
    <w:rsid w:val="00C116D7"/>
    <w:rsid w:val="00C11CAC"/>
    <w:rsid w:val="00C13224"/>
    <w:rsid w:val="00C143F3"/>
    <w:rsid w:val="00C144FF"/>
    <w:rsid w:val="00C22DD7"/>
    <w:rsid w:val="00C231D3"/>
    <w:rsid w:val="00C32D5D"/>
    <w:rsid w:val="00C36E32"/>
    <w:rsid w:val="00C3741F"/>
    <w:rsid w:val="00C40398"/>
    <w:rsid w:val="00C42379"/>
    <w:rsid w:val="00C44328"/>
    <w:rsid w:val="00C45A47"/>
    <w:rsid w:val="00C4642B"/>
    <w:rsid w:val="00C47BEF"/>
    <w:rsid w:val="00C50175"/>
    <w:rsid w:val="00C509C5"/>
    <w:rsid w:val="00C525F7"/>
    <w:rsid w:val="00C55533"/>
    <w:rsid w:val="00C57C07"/>
    <w:rsid w:val="00C617B3"/>
    <w:rsid w:val="00C61B54"/>
    <w:rsid w:val="00C6256C"/>
    <w:rsid w:val="00C62C84"/>
    <w:rsid w:val="00C66A4A"/>
    <w:rsid w:val="00C670E4"/>
    <w:rsid w:val="00C67D60"/>
    <w:rsid w:val="00C70DE0"/>
    <w:rsid w:val="00C732B0"/>
    <w:rsid w:val="00C77BE6"/>
    <w:rsid w:val="00C82038"/>
    <w:rsid w:val="00C82B7D"/>
    <w:rsid w:val="00C83590"/>
    <w:rsid w:val="00C83BF6"/>
    <w:rsid w:val="00C84FE2"/>
    <w:rsid w:val="00C86492"/>
    <w:rsid w:val="00C90C2B"/>
    <w:rsid w:val="00CA26DE"/>
    <w:rsid w:val="00CA6A92"/>
    <w:rsid w:val="00CB3368"/>
    <w:rsid w:val="00CB38F0"/>
    <w:rsid w:val="00CB6EA4"/>
    <w:rsid w:val="00CB74A7"/>
    <w:rsid w:val="00CD12E3"/>
    <w:rsid w:val="00CD3E0B"/>
    <w:rsid w:val="00CD4E05"/>
    <w:rsid w:val="00CD6CA6"/>
    <w:rsid w:val="00CD755A"/>
    <w:rsid w:val="00CE1472"/>
    <w:rsid w:val="00CE4350"/>
    <w:rsid w:val="00CE6C73"/>
    <w:rsid w:val="00CE6DE0"/>
    <w:rsid w:val="00CE7069"/>
    <w:rsid w:val="00CE769D"/>
    <w:rsid w:val="00CF1011"/>
    <w:rsid w:val="00CF5021"/>
    <w:rsid w:val="00CF55BF"/>
    <w:rsid w:val="00CF65E4"/>
    <w:rsid w:val="00D026FC"/>
    <w:rsid w:val="00D03132"/>
    <w:rsid w:val="00D04CDF"/>
    <w:rsid w:val="00D05254"/>
    <w:rsid w:val="00D05B3C"/>
    <w:rsid w:val="00D06AD7"/>
    <w:rsid w:val="00D06E71"/>
    <w:rsid w:val="00D114EF"/>
    <w:rsid w:val="00D13EEE"/>
    <w:rsid w:val="00D14B77"/>
    <w:rsid w:val="00D17B0A"/>
    <w:rsid w:val="00D224DF"/>
    <w:rsid w:val="00D2331E"/>
    <w:rsid w:val="00D263F1"/>
    <w:rsid w:val="00D313A3"/>
    <w:rsid w:val="00D31DD7"/>
    <w:rsid w:val="00D3218F"/>
    <w:rsid w:val="00D371A7"/>
    <w:rsid w:val="00D37AD5"/>
    <w:rsid w:val="00D452D5"/>
    <w:rsid w:val="00D45FFA"/>
    <w:rsid w:val="00D52BD4"/>
    <w:rsid w:val="00D531E0"/>
    <w:rsid w:val="00D53BAD"/>
    <w:rsid w:val="00D57D78"/>
    <w:rsid w:val="00D623A6"/>
    <w:rsid w:val="00D62F45"/>
    <w:rsid w:val="00D64A65"/>
    <w:rsid w:val="00D66952"/>
    <w:rsid w:val="00D774D0"/>
    <w:rsid w:val="00D81AF6"/>
    <w:rsid w:val="00D877E4"/>
    <w:rsid w:val="00D934BA"/>
    <w:rsid w:val="00D94316"/>
    <w:rsid w:val="00D9635E"/>
    <w:rsid w:val="00D97A9D"/>
    <w:rsid w:val="00DA158D"/>
    <w:rsid w:val="00DA43A2"/>
    <w:rsid w:val="00DA5F28"/>
    <w:rsid w:val="00DA7316"/>
    <w:rsid w:val="00DB0CF0"/>
    <w:rsid w:val="00DB2B15"/>
    <w:rsid w:val="00DB2C6E"/>
    <w:rsid w:val="00DB4B82"/>
    <w:rsid w:val="00DC21A5"/>
    <w:rsid w:val="00DC24CB"/>
    <w:rsid w:val="00DC3467"/>
    <w:rsid w:val="00DC41F9"/>
    <w:rsid w:val="00DD67B9"/>
    <w:rsid w:val="00DD7737"/>
    <w:rsid w:val="00DE215B"/>
    <w:rsid w:val="00DE3E8D"/>
    <w:rsid w:val="00DE54C5"/>
    <w:rsid w:val="00DE72C7"/>
    <w:rsid w:val="00DF1C31"/>
    <w:rsid w:val="00DF1EA1"/>
    <w:rsid w:val="00DF26C5"/>
    <w:rsid w:val="00DF4732"/>
    <w:rsid w:val="00DF5438"/>
    <w:rsid w:val="00DF5476"/>
    <w:rsid w:val="00E0090A"/>
    <w:rsid w:val="00E0193A"/>
    <w:rsid w:val="00E01E62"/>
    <w:rsid w:val="00E043A1"/>
    <w:rsid w:val="00E059E5"/>
    <w:rsid w:val="00E106B9"/>
    <w:rsid w:val="00E10BE3"/>
    <w:rsid w:val="00E11B95"/>
    <w:rsid w:val="00E14A1C"/>
    <w:rsid w:val="00E2056E"/>
    <w:rsid w:val="00E208A6"/>
    <w:rsid w:val="00E2355A"/>
    <w:rsid w:val="00E24D94"/>
    <w:rsid w:val="00E2616D"/>
    <w:rsid w:val="00E30128"/>
    <w:rsid w:val="00E3317B"/>
    <w:rsid w:val="00E34EC7"/>
    <w:rsid w:val="00E47701"/>
    <w:rsid w:val="00E5019D"/>
    <w:rsid w:val="00E54932"/>
    <w:rsid w:val="00E556A4"/>
    <w:rsid w:val="00E55959"/>
    <w:rsid w:val="00E55EB5"/>
    <w:rsid w:val="00E56299"/>
    <w:rsid w:val="00E56A0E"/>
    <w:rsid w:val="00E604F4"/>
    <w:rsid w:val="00E60D90"/>
    <w:rsid w:val="00E62B46"/>
    <w:rsid w:val="00E630C8"/>
    <w:rsid w:val="00E63417"/>
    <w:rsid w:val="00E64C5F"/>
    <w:rsid w:val="00E65771"/>
    <w:rsid w:val="00E6655C"/>
    <w:rsid w:val="00E72359"/>
    <w:rsid w:val="00E73617"/>
    <w:rsid w:val="00E74F7C"/>
    <w:rsid w:val="00E750C3"/>
    <w:rsid w:val="00E76928"/>
    <w:rsid w:val="00E80C19"/>
    <w:rsid w:val="00E819FF"/>
    <w:rsid w:val="00E81AE3"/>
    <w:rsid w:val="00E847C4"/>
    <w:rsid w:val="00E847D0"/>
    <w:rsid w:val="00E9359E"/>
    <w:rsid w:val="00E9657C"/>
    <w:rsid w:val="00EA04A3"/>
    <w:rsid w:val="00EA68E6"/>
    <w:rsid w:val="00EA69BA"/>
    <w:rsid w:val="00EA73C1"/>
    <w:rsid w:val="00EB0962"/>
    <w:rsid w:val="00EB0A11"/>
    <w:rsid w:val="00EB151A"/>
    <w:rsid w:val="00EB54F6"/>
    <w:rsid w:val="00EB5BA6"/>
    <w:rsid w:val="00EB6C46"/>
    <w:rsid w:val="00EC0F55"/>
    <w:rsid w:val="00EC2A35"/>
    <w:rsid w:val="00ED1008"/>
    <w:rsid w:val="00ED211C"/>
    <w:rsid w:val="00ED6081"/>
    <w:rsid w:val="00ED67C1"/>
    <w:rsid w:val="00ED7653"/>
    <w:rsid w:val="00ED76FA"/>
    <w:rsid w:val="00EE18CC"/>
    <w:rsid w:val="00EE1F3C"/>
    <w:rsid w:val="00EF0866"/>
    <w:rsid w:val="00EF26CC"/>
    <w:rsid w:val="00EF5E1E"/>
    <w:rsid w:val="00EF7114"/>
    <w:rsid w:val="00EF7A4E"/>
    <w:rsid w:val="00F04945"/>
    <w:rsid w:val="00F04B32"/>
    <w:rsid w:val="00F05BCC"/>
    <w:rsid w:val="00F0605E"/>
    <w:rsid w:val="00F13221"/>
    <w:rsid w:val="00F15EB8"/>
    <w:rsid w:val="00F163AD"/>
    <w:rsid w:val="00F17D02"/>
    <w:rsid w:val="00F21D54"/>
    <w:rsid w:val="00F26B9A"/>
    <w:rsid w:val="00F2764C"/>
    <w:rsid w:val="00F352A5"/>
    <w:rsid w:val="00F36D7D"/>
    <w:rsid w:val="00F37734"/>
    <w:rsid w:val="00F41641"/>
    <w:rsid w:val="00F42939"/>
    <w:rsid w:val="00F43CD1"/>
    <w:rsid w:val="00F50376"/>
    <w:rsid w:val="00F52A5A"/>
    <w:rsid w:val="00F546C9"/>
    <w:rsid w:val="00F553D1"/>
    <w:rsid w:val="00F56079"/>
    <w:rsid w:val="00F606C8"/>
    <w:rsid w:val="00F62C49"/>
    <w:rsid w:val="00F66603"/>
    <w:rsid w:val="00F66E0A"/>
    <w:rsid w:val="00F67246"/>
    <w:rsid w:val="00F70809"/>
    <w:rsid w:val="00F7119D"/>
    <w:rsid w:val="00F763E7"/>
    <w:rsid w:val="00F82590"/>
    <w:rsid w:val="00F841D7"/>
    <w:rsid w:val="00F84A8B"/>
    <w:rsid w:val="00F85638"/>
    <w:rsid w:val="00F87CB0"/>
    <w:rsid w:val="00F91A51"/>
    <w:rsid w:val="00F925FA"/>
    <w:rsid w:val="00F96177"/>
    <w:rsid w:val="00F9752C"/>
    <w:rsid w:val="00FA20A9"/>
    <w:rsid w:val="00FA36DE"/>
    <w:rsid w:val="00FA48C3"/>
    <w:rsid w:val="00FA7626"/>
    <w:rsid w:val="00FB0923"/>
    <w:rsid w:val="00FB33A4"/>
    <w:rsid w:val="00FC5FFB"/>
    <w:rsid w:val="00FC70A5"/>
    <w:rsid w:val="00FC75C4"/>
    <w:rsid w:val="00FD58A6"/>
    <w:rsid w:val="00FE29E4"/>
    <w:rsid w:val="00FE5E12"/>
    <w:rsid w:val="00FF005B"/>
    <w:rsid w:val="00FF00EB"/>
    <w:rsid w:val="00FF1590"/>
    <w:rsid w:val="00FF4442"/>
    <w:rsid w:val="00FF4C9F"/>
    <w:rsid w:val="00FF5858"/>
    <w:rsid w:val="00FF64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7AE4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5438"/>
    <w:rPr>
      <w:rFonts w:ascii="Times New Roman" w:eastAsia="Times New Roman" w:hAnsi="Times New Roman" w:cs="Times New Roman"/>
      <w:lang w:eastAsia="en-US"/>
    </w:rPr>
  </w:style>
  <w:style w:type="paragraph" w:styleId="Heading1">
    <w:name w:val="heading 1"/>
    <w:next w:val="Normal"/>
    <w:link w:val="Heading1Char"/>
    <w:qFormat/>
    <w:rsid w:val="008134D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2"/>
      <w:szCs w:val="32"/>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134DE"/>
    <w:rPr>
      <w:rFonts w:ascii="Times New Roman" w:eastAsia="Malgun Gothic" w:hAnsi="Times New Roman" w:cs="Times New Roman"/>
      <w:sz w:val="32"/>
      <w:szCs w:val="32"/>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lang w:eastAsia="en-US"/>
    </w:rPr>
  </w:style>
  <w:style w:type="character" w:customStyle="1" w:styleId="Heading7Char">
    <w:name w:val="Heading 7 Char"/>
    <w:basedOn w:val="DefaultParagraphFont"/>
    <w:link w:val="Heading7"/>
    <w:rsid w:val="00B23EB7"/>
    <w:rPr>
      <w:rFonts w:ascii="Times New Roman" w:eastAsia="Times New Roman" w:hAnsi="Times New Roman" w:cs="Arial"/>
      <w:lang w:eastAsia="en-US"/>
    </w:rPr>
  </w:style>
  <w:style w:type="character" w:customStyle="1" w:styleId="Heading8Char">
    <w:name w:val="Heading 8 Char"/>
    <w:basedOn w:val="DefaultParagraphFont"/>
    <w:link w:val="Heading8"/>
    <w:rsid w:val="00B23EB7"/>
    <w:rPr>
      <w:rFonts w:ascii="Times New Roman" w:eastAsia="Times New Roman" w:hAnsi="Times New Roman" w:cs="Arial"/>
      <w:lang w:eastAsia="en-US"/>
    </w:rPr>
  </w:style>
  <w:style w:type="character" w:customStyle="1" w:styleId="Heading9Char">
    <w:name w:val="Heading 9 Char"/>
    <w:basedOn w:val="DefaultParagraphFont"/>
    <w:link w:val="Heading9"/>
    <w:rsid w:val="00B23EB7"/>
    <w:rPr>
      <w:rFonts w:ascii="Times New Roman" w:eastAsia="Times New Roman" w:hAnsi="Times New Roman" w:cs="Arial"/>
      <w:lang w:eastAsia="en-US"/>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aliases w:val="TableGrid"/>
    <w:basedOn w:val="TableNormal"/>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条目"/>
    <w:basedOn w:val="Normal"/>
    <w:next w:val="Normal"/>
    <w:link w:val="CaptionChar3"/>
    <w:uiPriority w:val="35"/>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条目 Char"/>
    <w:link w:val="Caption"/>
    <w:qFormat/>
    <w:locked/>
    <w:rsid w:val="005B6997"/>
    <w:rPr>
      <w:rFonts w:ascii="Times New Roman" w:eastAsia="Malgun Gothic" w:hAnsi="Times New Roman" w:cs="Times New Roman"/>
      <w:b/>
      <w:bCs/>
    </w:rPr>
  </w:style>
  <w:style w:type="paragraph" w:customStyle="1" w:styleId="Proposal">
    <w:name w:val="Proposal"/>
    <w:basedOn w:val="Normal"/>
    <w:uiPriority w:val="99"/>
    <w:qFormat/>
    <w:rsid w:val="000A1890"/>
    <w:pPr>
      <w:tabs>
        <w:tab w:val="left" w:pos="1701"/>
      </w:tabs>
      <w:spacing w:after="180"/>
      <w:ind w:left="1701" w:hanging="1701"/>
    </w:pPr>
    <w:rPr>
      <w:b/>
      <w:sz w:val="20"/>
      <w:szCs w:val="20"/>
      <w:lang w:val="en-GB"/>
    </w:rPr>
  </w:style>
  <w:style w:type="paragraph" w:customStyle="1" w:styleId="0maintext0">
    <w:name w:val="0maintext"/>
    <w:basedOn w:val="Normal"/>
    <w:uiPriority w:val="99"/>
    <w:qFormat/>
    <w:rsid w:val="00B875E8"/>
    <w:pPr>
      <w:spacing w:before="100" w:beforeAutospacing="1" w:after="100" w:afterAutospacing="1"/>
    </w:pPr>
  </w:style>
  <w:style w:type="character" w:customStyle="1" w:styleId="apple-converted-space">
    <w:name w:val="apple-converted-space"/>
    <w:basedOn w:val="DefaultParagraphFont"/>
    <w:rsid w:val="00B875E8"/>
  </w:style>
  <w:style w:type="paragraph" w:styleId="BalloonText">
    <w:name w:val="Balloon Text"/>
    <w:basedOn w:val="Normal"/>
    <w:link w:val="BalloonTextChar"/>
    <w:unhideWhenUsed/>
    <w:rsid w:val="00462395"/>
    <w:rPr>
      <w:sz w:val="18"/>
      <w:szCs w:val="18"/>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qFormat/>
    <w:rsid w:val="005F5A01"/>
    <w:pPr>
      <w:keepNext/>
      <w:keepLines/>
    </w:pPr>
    <w:rPr>
      <w:rFonts w:ascii="Arial" w:eastAsia="SimSun" w:hAnsi="Arial"/>
      <w:sz w:val="18"/>
      <w:szCs w:val="20"/>
      <w:lang w:val="en-GB"/>
    </w:rPr>
  </w:style>
  <w:style w:type="character" w:customStyle="1" w:styleId="TALCar">
    <w:name w:val="TAL Car"/>
    <w:link w:val="TAL"/>
    <w:qFormat/>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rPr>
  </w:style>
  <w:style w:type="character" w:customStyle="1" w:styleId="B1Char1">
    <w:name w:val="B1 Char1"/>
    <w:link w:val="B1"/>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qFormat/>
    <w:rsid w:val="005F5A01"/>
    <w:pPr>
      <w:spacing w:after="180"/>
      <w:ind w:left="851" w:hanging="284"/>
    </w:pPr>
    <w:rPr>
      <w:rFonts w:eastAsia="SimSun"/>
      <w:sz w:val="20"/>
      <w:szCs w:val="20"/>
      <w:lang w:val="en-GB"/>
    </w:rPr>
  </w:style>
  <w:style w:type="character" w:customStyle="1" w:styleId="B2Char">
    <w:name w:val="B2 Char"/>
    <w:link w:val="B2"/>
    <w:qFormat/>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spacing w:after="180"/>
    </w:pPr>
    <w:rPr>
      <w:rFonts w:ascii="SimSun" w:eastAsia="SimSun"/>
      <w:sz w:val="18"/>
      <w:szCs w:val="18"/>
      <w:lang w:val="en-GB"/>
    </w:rPr>
  </w:style>
  <w:style w:type="character" w:customStyle="1" w:styleId="CommentTextChar">
    <w:name w:val="Comment Text Char"/>
    <w:basedOn w:val="DefaultParagraphFont"/>
    <w:link w:val="CommentTex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rsid w:val="005F5A01"/>
    <w:pPr>
      <w:spacing w:after="180"/>
    </w:pPr>
    <w:rPr>
      <w:rFonts w:eastAsia="SimSun"/>
      <w:sz w:val="20"/>
      <w:szCs w:val="20"/>
      <w:lang w:val="en-GB"/>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spacing w:after="120"/>
      <w:ind w:left="1440" w:hanging="1440"/>
      <w:jc w:val="both"/>
    </w:pPr>
    <w:rPr>
      <w:rFonts w:ascii="Times" w:eastAsia="Batang" w:hAnsi="Times"/>
      <w:sz w:val="20"/>
      <w:lang w:val="en-GB"/>
    </w:rPr>
  </w:style>
  <w:style w:type="character" w:styleId="Strong">
    <w:name w:val="Strong"/>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spacing w:after="180"/>
    </w:pPr>
    <w:rPr>
      <w:rFonts w:eastAsia="SimSun"/>
      <w:noProof/>
      <w:sz w:val="20"/>
      <w:szCs w:val="20"/>
      <w:lang w:val="en-GB"/>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rsid w:val="002E7927"/>
    <w:pPr>
      <w:keepLines/>
      <w:spacing w:after="180"/>
      <w:ind w:left="1135" w:hanging="851"/>
    </w:pPr>
    <w:rPr>
      <w:rFonts w:eastAsia="SimSun"/>
      <w:sz w:val="20"/>
      <w:szCs w:val="20"/>
      <w:lang w:val="en-GB"/>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spacing w:after="180"/>
      <w:ind w:left="1702" w:hanging="1418"/>
    </w:pPr>
    <w:rPr>
      <w:rFonts w:eastAsia="SimSun"/>
      <w:sz w:val="20"/>
      <w:szCs w:val="20"/>
      <w:lang w:val="en-GB"/>
    </w:rPr>
  </w:style>
  <w:style w:type="paragraph" w:customStyle="1" w:styleId="FP">
    <w:name w:val="FP"/>
    <w:basedOn w:val="Normal"/>
    <w:rsid w:val="002E7927"/>
    <w:rPr>
      <w:rFonts w:eastAsia="SimSun"/>
      <w:sz w:val="20"/>
      <w:szCs w:val="20"/>
      <w:lang w:val="en-GB"/>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link w:val="TANChar"/>
    <w:qFormat/>
    <w:rsid w:val="002E7927"/>
    <w:pPr>
      <w:ind w:left="851" w:hanging="851"/>
    </w:pPr>
  </w:style>
  <w:style w:type="paragraph" w:customStyle="1" w:styleId="ZH">
    <w:name w:val="ZH"/>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link w:val="B3Char"/>
    <w:qFormat/>
    <w:rsid w:val="002E7927"/>
    <w:pPr>
      <w:spacing w:after="180"/>
      <w:ind w:left="1135" w:hanging="284"/>
    </w:pPr>
    <w:rPr>
      <w:rFonts w:eastAsia="SimSun"/>
      <w:sz w:val="20"/>
      <w:szCs w:val="20"/>
      <w:lang w:val="en-GB"/>
    </w:rPr>
  </w:style>
  <w:style w:type="paragraph" w:customStyle="1" w:styleId="B4">
    <w:name w:val="B4"/>
    <w:basedOn w:val="Normal"/>
    <w:rsid w:val="002E7927"/>
    <w:pPr>
      <w:spacing w:after="180"/>
      <w:ind w:left="1418" w:hanging="284"/>
    </w:pPr>
    <w:rPr>
      <w:rFonts w:eastAsia="SimSun"/>
      <w:sz w:val="20"/>
      <w:szCs w:val="20"/>
      <w:lang w:val="en-GB"/>
    </w:rPr>
  </w:style>
  <w:style w:type="paragraph" w:customStyle="1" w:styleId="B5">
    <w:name w:val="B5"/>
    <w:basedOn w:val="Normal"/>
    <w:rsid w:val="002E7927"/>
    <w:pPr>
      <w:spacing w:after="180"/>
      <w:ind w:left="1702" w:hanging="284"/>
    </w:pPr>
    <w:rPr>
      <w:rFonts w:eastAsia="SimSun"/>
      <w:sz w:val="20"/>
      <w:szCs w:val="20"/>
      <w:lang w:val="en-GB"/>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spacing w:after="180"/>
    </w:pPr>
    <w:rPr>
      <w:rFonts w:eastAsia="SimSun"/>
      <w:i/>
      <w:color w:val="0000FF"/>
      <w:sz w:val="20"/>
      <w:szCs w:val="20"/>
      <w:lang w:val="en-GB"/>
    </w:rPr>
  </w:style>
  <w:style w:type="character" w:styleId="CommentReference">
    <w:name w:val="annotation reference"/>
    <w:uiPriority w:val="99"/>
    <w:rsid w:val="002E7927"/>
    <w:rPr>
      <w:sz w:val="21"/>
      <w:szCs w:val="21"/>
    </w:rPr>
  </w:style>
  <w:style w:type="character" w:customStyle="1" w:styleId="B10">
    <w:name w:val="B1 (文字)"/>
    <w:qFormat/>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adjustRightInd w:val="0"/>
      <w:spacing w:line="460" w:lineRule="exact"/>
      <w:ind w:left="283" w:hanging="283"/>
      <w:contextualSpacing/>
      <w:jc w:val="both"/>
      <w:textAlignment w:val="baseline"/>
    </w:pPr>
    <w:rPr>
      <w:rFonts w:eastAsia="KaiTi_GB2312"/>
      <w:kern w:val="28"/>
      <w:sz w:val="28"/>
      <w:szCs w:val="20"/>
    </w:rPr>
  </w:style>
  <w:style w:type="character" w:customStyle="1" w:styleId="B1Zchn">
    <w:name w:val="B1 Zchn"/>
    <w:qFormat/>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character" w:customStyle="1" w:styleId="TALChar">
    <w:name w:val="TAL Char"/>
    <w:qFormat/>
    <w:rsid w:val="0081013A"/>
    <w:rPr>
      <w:rFonts w:ascii="Arial" w:eastAsia="Times New Roman" w:hAnsi="Arial" w:cs="Times New Roman"/>
      <w:sz w:val="18"/>
      <w:szCs w:val="20"/>
      <w:lang w:val="en-GB"/>
    </w:rPr>
  </w:style>
  <w:style w:type="paragraph" w:styleId="Revision">
    <w:name w:val="Revision"/>
    <w:hidden/>
    <w:uiPriority w:val="99"/>
    <w:semiHidden/>
    <w:rsid w:val="00B77CE0"/>
    <w:rPr>
      <w:rFonts w:ascii="Times New Roman" w:eastAsia="Times New Roman" w:hAnsi="Times New Roman" w:cs="Times New Roman"/>
    </w:rPr>
  </w:style>
  <w:style w:type="paragraph" w:styleId="NormalWeb">
    <w:name w:val="Normal (Web)"/>
    <w:basedOn w:val="Normal"/>
    <w:uiPriority w:val="99"/>
    <w:unhideWhenUsed/>
    <w:rsid w:val="008A220B"/>
  </w:style>
  <w:style w:type="table" w:customStyle="1" w:styleId="TableGrid1">
    <w:name w:val="Table Grid1"/>
    <w:basedOn w:val="TableNormal"/>
    <w:uiPriority w:val="59"/>
    <w:qFormat/>
    <w:rsid w:val="006757A7"/>
    <w:pPr>
      <w:spacing w:after="200" w:line="276" w:lineRule="auto"/>
    </w:pPr>
    <w:rPr>
      <w:rFonts w:ascii="Times New Roman" w:eastAsia="Yu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qFormat/>
    <w:locked/>
    <w:rsid w:val="00E208A6"/>
    <w:rPr>
      <w:rFonts w:ascii="Arial" w:eastAsia="SimSun" w:hAnsi="Arial" w:cs="Times New Roman"/>
      <w:sz w:val="18"/>
      <w:szCs w:val="20"/>
      <w:lang w:val="en-GB" w:eastAsia="en-US"/>
    </w:rPr>
  </w:style>
  <w:style w:type="character" w:customStyle="1" w:styleId="normaltextrun">
    <w:name w:val="normaltextrun"/>
    <w:qFormat/>
    <w:rsid w:val="00E208A6"/>
  </w:style>
  <w:style w:type="character" w:customStyle="1" w:styleId="spellingerror">
    <w:name w:val="spellingerror"/>
    <w:qFormat/>
    <w:rsid w:val="00E208A6"/>
  </w:style>
  <w:style w:type="character" w:customStyle="1" w:styleId="B3Char">
    <w:name w:val="B3 Char"/>
    <w:link w:val="B3"/>
    <w:qFormat/>
    <w:rsid w:val="001008D9"/>
    <w:rPr>
      <w:rFonts w:ascii="Times New Roman" w:eastAsia="SimSu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014499">
      <w:bodyDiv w:val="1"/>
      <w:marLeft w:val="0"/>
      <w:marRight w:val="0"/>
      <w:marTop w:val="0"/>
      <w:marBottom w:val="0"/>
      <w:divBdr>
        <w:top w:val="none" w:sz="0" w:space="0" w:color="auto"/>
        <w:left w:val="none" w:sz="0" w:space="0" w:color="auto"/>
        <w:bottom w:val="none" w:sz="0" w:space="0" w:color="auto"/>
        <w:right w:val="none" w:sz="0" w:space="0" w:color="auto"/>
      </w:divBdr>
      <w:divsChild>
        <w:div w:id="1764833401">
          <w:marLeft w:val="0"/>
          <w:marRight w:val="0"/>
          <w:marTop w:val="0"/>
          <w:marBottom w:val="0"/>
          <w:divBdr>
            <w:top w:val="none" w:sz="0" w:space="0" w:color="auto"/>
            <w:left w:val="none" w:sz="0" w:space="0" w:color="auto"/>
            <w:bottom w:val="none" w:sz="0" w:space="0" w:color="auto"/>
            <w:right w:val="none" w:sz="0" w:space="0" w:color="auto"/>
          </w:divBdr>
          <w:divsChild>
            <w:div w:id="2087799799">
              <w:marLeft w:val="0"/>
              <w:marRight w:val="0"/>
              <w:marTop w:val="0"/>
              <w:marBottom w:val="0"/>
              <w:divBdr>
                <w:top w:val="none" w:sz="0" w:space="0" w:color="auto"/>
                <w:left w:val="none" w:sz="0" w:space="0" w:color="auto"/>
                <w:bottom w:val="none" w:sz="0" w:space="0" w:color="auto"/>
                <w:right w:val="none" w:sz="0" w:space="0" w:color="auto"/>
              </w:divBdr>
              <w:divsChild>
                <w:div w:id="559052645">
                  <w:marLeft w:val="0"/>
                  <w:marRight w:val="0"/>
                  <w:marTop w:val="0"/>
                  <w:marBottom w:val="0"/>
                  <w:divBdr>
                    <w:top w:val="none" w:sz="0" w:space="0" w:color="auto"/>
                    <w:left w:val="none" w:sz="0" w:space="0" w:color="auto"/>
                    <w:bottom w:val="none" w:sz="0" w:space="0" w:color="auto"/>
                    <w:right w:val="none" w:sz="0" w:space="0" w:color="auto"/>
                  </w:divBdr>
                  <w:divsChild>
                    <w:div w:id="307323121">
                      <w:marLeft w:val="0"/>
                      <w:marRight w:val="0"/>
                      <w:marTop w:val="0"/>
                      <w:marBottom w:val="0"/>
                      <w:divBdr>
                        <w:top w:val="none" w:sz="0" w:space="0" w:color="auto"/>
                        <w:left w:val="none" w:sz="0" w:space="0" w:color="auto"/>
                        <w:bottom w:val="none" w:sz="0" w:space="0" w:color="auto"/>
                        <w:right w:val="none" w:sz="0" w:space="0" w:color="auto"/>
                      </w:divBdr>
                    </w:div>
                  </w:divsChild>
                </w:div>
                <w:div w:id="1477798226">
                  <w:marLeft w:val="0"/>
                  <w:marRight w:val="0"/>
                  <w:marTop w:val="0"/>
                  <w:marBottom w:val="0"/>
                  <w:divBdr>
                    <w:top w:val="none" w:sz="0" w:space="0" w:color="auto"/>
                    <w:left w:val="none" w:sz="0" w:space="0" w:color="auto"/>
                    <w:bottom w:val="none" w:sz="0" w:space="0" w:color="auto"/>
                    <w:right w:val="none" w:sz="0" w:space="0" w:color="auto"/>
                  </w:divBdr>
                  <w:divsChild>
                    <w:div w:id="1738356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206571438">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228927925">
      <w:bodyDiv w:val="1"/>
      <w:marLeft w:val="0"/>
      <w:marRight w:val="0"/>
      <w:marTop w:val="0"/>
      <w:marBottom w:val="0"/>
      <w:divBdr>
        <w:top w:val="none" w:sz="0" w:space="0" w:color="auto"/>
        <w:left w:val="none" w:sz="0" w:space="0" w:color="auto"/>
        <w:bottom w:val="none" w:sz="0" w:space="0" w:color="auto"/>
        <w:right w:val="none" w:sz="0" w:space="0" w:color="auto"/>
      </w:divBdr>
    </w:div>
    <w:div w:id="279187663">
      <w:bodyDiv w:val="1"/>
      <w:marLeft w:val="0"/>
      <w:marRight w:val="0"/>
      <w:marTop w:val="0"/>
      <w:marBottom w:val="0"/>
      <w:divBdr>
        <w:top w:val="none" w:sz="0" w:space="0" w:color="auto"/>
        <w:left w:val="none" w:sz="0" w:space="0" w:color="auto"/>
        <w:bottom w:val="none" w:sz="0" w:space="0" w:color="auto"/>
        <w:right w:val="none" w:sz="0" w:space="0" w:color="auto"/>
      </w:divBdr>
    </w:div>
    <w:div w:id="293682578">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47223883">
      <w:bodyDiv w:val="1"/>
      <w:marLeft w:val="0"/>
      <w:marRight w:val="0"/>
      <w:marTop w:val="0"/>
      <w:marBottom w:val="0"/>
      <w:divBdr>
        <w:top w:val="none" w:sz="0" w:space="0" w:color="auto"/>
        <w:left w:val="none" w:sz="0" w:space="0" w:color="auto"/>
        <w:bottom w:val="none" w:sz="0" w:space="0" w:color="auto"/>
        <w:right w:val="none" w:sz="0" w:space="0" w:color="auto"/>
      </w:divBdr>
    </w:div>
    <w:div w:id="359865554">
      <w:bodyDiv w:val="1"/>
      <w:marLeft w:val="0"/>
      <w:marRight w:val="0"/>
      <w:marTop w:val="0"/>
      <w:marBottom w:val="0"/>
      <w:divBdr>
        <w:top w:val="none" w:sz="0" w:space="0" w:color="auto"/>
        <w:left w:val="none" w:sz="0" w:space="0" w:color="auto"/>
        <w:bottom w:val="none" w:sz="0" w:space="0" w:color="auto"/>
        <w:right w:val="none" w:sz="0" w:space="0" w:color="auto"/>
      </w:divBdr>
    </w:div>
    <w:div w:id="369576725">
      <w:bodyDiv w:val="1"/>
      <w:marLeft w:val="0"/>
      <w:marRight w:val="0"/>
      <w:marTop w:val="0"/>
      <w:marBottom w:val="0"/>
      <w:divBdr>
        <w:top w:val="none" w:sz="0" w:space="0" w:color="auto"/>
        <w:left w:val="none" w:sz="0" w:space="0" w:color="auto"/>
        <w:bottom w:val="none" w:sz="0" w:space="0" w:color="auto"/>
        <w:right w:val="none" w:sz="0" w:space="0" w:color="auto"/>
      </w:divBdr>
    </w:div>
    <w:div w:id="377243876">
      <w:bodyDiv w:val="1"/>
      <w:marLeft w:val="0"/>
      <w:marRight w:val="0"/>
      <w:marTop w:val="0"/>
      <w:marBottom w:val="0"/>
      <w:divBdr>
        <w:top w:val="none" w:sz="0" w:space="0" w:color="auto"/>
        <w:left w:val="none" w:sz="0" w:space="0" w:color="auto"/>
        <w:bottom w:val="none" w:sz="0" w:space="0" w:color="auto"/>
        <w:right w:val="none" w:sz="0" w:space="0" w:color="auto"/>
      </w:divBdr>
    </w:div>
    <w:div w:id="692654600">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33076027">
      <w:bodyDiv w:val="1"/>
      <w:marLeft w:val="0"/>
      <w:marRight w:val="0"/>
      <w:marTop w:val="0"/>
      <w:marBottom w:val="0"/>
      <w:divBdr>
        <w:top w:val="none" w:sz="0" w:space="0" w:color="auto"/>
        <w:left w:val="none" w:sz="0" w:space="0" w:color="auto"/>
        <w:bottom w:val="none" w:sz="0" w:space="0" w:color="auto"/>
        <w:right w:val="none" w:sz="0" w:space="0" w:color="auto"/>
      </w:divBdr>
    </w:div>
    <w:div w:id="1063724570">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154948144">
      <w:bodyDiv w:val="1"/>
      <w:marLeft w:val="0"/>
      <w:marRight w:val="0"/>
      <w:marTop w:val="0"/>
      <w:marBottom w:val="0"/>
      <w:divBdr>
        <w:top w:val="none" w:sz="0" w:space="0" w:color="auto"/>
        <w:left w:val="none" w:sz="0" w:space="0" w:color="auto"/>
        <w:bottom w:val="none" w:sz="0" w:space="0" w:color="auto"/>
        <w:right w:val="none" w:sz="0" w:space="0" w:color="auto"/>
      </w:divBdr>
    </w:div>
    <w:div w:id="1259215317">
      <w:bodyDiv w:val="1"/>
      <w:marLeft w:val="0"/>
      <w:marRight w:val="0"/>
      <w:marTop w:val="0"/>
      <w:marBottom w:val="0"/>
      <w:divBdr>
        <w:top w:val="none" w:sz="0" w:space="0" w:color="auto"/>
        <w:left w:val="none" w:sz="0" w:space="0" w:color="auto"/>
        <w:bottom w:val="none" w:sz="0" w:space="0" w:color="auto"/>
        <w:right w:val="none" w:sz="0" w:space="0" w:color="auto"/>
      </w:divBdr>
    </w:div>
    <w:div w:id="1356349567">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538394659">
      <w:bodyDiv w:val="1"/>
      <w:marLeft w:val="0"/>
      <w:marRight w:val="0"/>
      <w:marTop w:val="0"/>
      <w:marBottom w:val="0"/>
      <w:divBdr>
        <w:top w:val="none" w:sz="0" w:space="0" w:color="auto"/>
        <w:left w:val="none" w:sz="0" w:space="0" w:color="auto"/>
        <w:bottom w:val="none" w:sz="0" w:space="0" w:color="auto"/>
        <w:right w:val="none" w:sz="0" w:space="0" w:color="auto"/>
      </w:divBdr>
    </w:div>
    <w:div w:id="1584413783">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24002267">
      <w:bodyDiv w:val="1"/>
      <w:marLeft w:val="0"/>
      <w:marRight w:val="0"/>
      <w:marTop w:val="0"/>
      <w:marBottom w:val="0"/>
      <w:divBdr>
        <w:top w:val="none" w:sz="0" w:space="0" w:color="auto"/>
        <w:left w:val="none" w:sz="0" w:space="0" w:color="auto"/>
        <w:bottom w:val="none" w:sz="0" w:space="0" w:color="auto"/>
        <w:right w:val="none" w:sz="0" w:space="0" w:color="auto"/>
      </w:divBdr>
    </w:div>
    <w:div w:id="1710639596">
      <w:bodyDiv w:val="1"/>
      <w:marLeft w:val="0"/>
      <w:marRight w:val="0"/>
      <w:marTop w:val="0"/>
      <w:marBottom w:val="0"/>
      <w:divBdr>
        <w:top w:val="none" w:sz="0" w:space="0" w:color="auto"/>
        <w:left w:val="none" w:sz="0" w:space="0" w:color="auto"/>
        <w:bottom w:val="none" w:sz="0" w:space="0" w:color="auto"/>
        <w:right w:val="none" w:sz="0" w:space="0" w:color="auto"/>
      </w:divBdr>
    </w:div>
    <w:div w:id="1723015255">
      <w:bodyDiv w:val="1"/>
      <w:marLeft w:val="0"/>
      <w:marRight w:val="0"/>
      <w:marTop w:val="0"/>
      <w:marBottom w:val="0"/>
      <w:divBdr>
        <w:top w:val="none" w:sz="0" w:space="0" w:color="auto"/>
        <w:left w:val="none" w:sz="0" w:space="0" w:color="auto"/>
        <w:bottom w:val="none" w:sz="0" w:space="0" w:color="auto"/>
        <w:right w:val="none" w:sz="0" w:space="0" w:color="auto"/>
      </w:divBdr>
    </w:div>
    <w:div w:id="1791243218">
      <w:bodyDiv w:val="1"/>
      <w:marLeft w:val="0"/>
      <w:marRight w:val="0"/>
      <w:marTop w:val="0"/>
      <w:marBottom w:val="0"/>
      <w:divBdr>
        <w:top w:val="none" w:sz="0" w:space="0" w:color="auto"/>
        <w:left w:val="none" w:sz="0" w:space="0" w:color="auto"/>
        <w:bottom w:val="none" w:sz="0" w:space="0" w:color="auto"/>
        <w:right w:val="none" w:sz="0" w:space="0" w:color="auto"/>
      </w:divBdr>
      <w:divsChild>
        <w:div w:id="2141145513">
          <w:marLeft w:val="0"/>
          <w:marRight w:val="0"/>
          <w:marTop w:val="0"/>
          <w:marBottom w:val="0"/>
          <w:divBdr>
            <w:top w:val="none" w:sz="0" w:space="0" w:color="auto"/>
            <w:left w:val="none" w:sz="0" w:space="0" w:color="auto"/>
            <w:bottom w:val="none" w:sz="0" w:space="0" w:color="auto"/>
            <w:right w:val="none" w:sz="0" w:space="0" w:color="auto"/>
          </w:divBdr>
          <w:divsChild>
            <w:div w:id="1734547181">
              <w:marLeft w:val="0"/>
              <w:marRight w:val="0"/>
              <w:marTop w:val="0"/>
              <w:marBottom w:val="0"/>
              <w:divBdr>
                <w:top w:val="none" w:sz="0" w:space="0" w:color="auto"/>
                <w:left w:val="none" w:sz="0" w:space="0" w:color="auto"/>
                <w:bottom w:val="none" w:sz="0" w:space="0" w:color="auto"/>
                <w:right w:val="none" w:sz="0" w:space="0" w:color="auto"/>
              </w:divBdr>
              <w:divsChild>
                <w:div w:id="1433085884">
                  <w:marLeft w:val="0"/>
                  <w:marRight w:val="0"/>
                  <w:marTop w:val="0"/>
                  <w:marBottom w:val="0"/>
                  <w:divBdr>
                    <w:top w:val="none" w:sz="0" w:space="0" w:color="auto"/>
                    <w:left w:val="none" w:sz="0" w:space="0" w:color="auto"/>
                    <w:bottom w:val="none" w:sz="0" w:space="0" w:color="auto"/>
                    <w:right w:val="none" w:sz="0" w:space="0" w:color="auto"/>
                  </w:divBdr>
                  <w:divsChild>
                    <w:div w:id="133262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6582460">
      <w:bodyDiv w:val="1"/>
      <w:marLeft w:val="0"/>
      <w:marRight w:val="0"/>
      <w:marTop w:val="0"/>
      <w:marBottom w:val="0"/>
      <w:divBdr>
        <w:top w:val="none" w:sz="0" w:space="0" w:color="auto"/>
        <w:left w:val="none" w:sz="0" w:space="0" w:color="auto"/>
        <w:bottom w:val="none" w:sz="0" w:space="0" w:color="auto"/>
        <w:right w:val="none" w:sz="0" w:space="0" w:color="auto"/>
      </w:divBdr>
    </w:div>
    <w:div w:id="1876844523">
      <w:bodyDiv w:val="1"/>
      <w:marLeft w:val="0"/>
      <w:marRight w:val="0"/>
      <w:marTop w:val="0"/>
      <w:marBottom w:val="0"/>
      <w:divBdr>
        <w:top w:val="none" w:sz="0" w:space="0" w:color="auto"/>
        <w:left w:val="none" w:sz="0" w:space="0" w:color="auto"/>
        <w:bottom w:val="none" w:sz="0" w:space="0" w:color="auto"/>
        <w:right w:val="none" w:sz="0" w:space="0" w:color="auto"/>
      </w:divBdr>
    </w:div>
    <w:div w:id="1877426487">
      <w:bodyDiv w:val="1"/>
      <w:marLeft w:val="0"/>
      <w:marRight w:val="0"/>
      <w:marTop w:val="0"/>
      <w:marBottom w:val="0"/>
      <w:divBdr>
        <w:top w:val="none" w:sz="0" w:space="0" w:color="auto"/>
        <w:left w:val="none" w:sz="0" w:space="0" w:color="auto"/>
        <w:bottom w:val="none" w:sz="0" w:space="0" w:color="auto"/>
        <w:right w:val="none" w:sz="0" w:space="0" w:color="auto"/>
      </w:divBdr>
    </w:div>
    <w:div w:id="206428492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861935-68C6-6F4C-8EAA-861ADCA517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2798</Words>
  <Characters>15950</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18711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2019-11-08T00:46:00Z</cp:lastPrinted>
  <dcterms:created xsi:type="dcterms:W3CDTF">2022-09-29T21:01:00Z</dcterms:created>
  <dcterms:modified xsi:type="dcterms:W3CDTF">2022-09-30T11:37:00Z</dcterms:modified>
  <cp:category/>
</cp:coreProperties>
</file>